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8C84CD" w14:textId="33006168" w:rsidR="00C17CBF" w:rsidRPr="00044496" w:rsidRDefault="00C17CBF" w:rsidP="00C17CBF">
      <w:pPr>
        <w:tabs>
          <w:tab w:val="center" w:pos="4536"/>
          <w:tab w:val="right" w:pos="7938"/>
          <w:tab w:val="right" w:pos="9639"/>
        </w:tabs>
        <w:ind w:right="2"/>
        <w:rPr>
          <w:rFonts w:ascii="Arial" w:hAnsi="Arial" w:cs="Arial"/>
          <w:b/>
          <w:bCs/>
          <w:sz w:val="28"/>
          <w:lang w:val="en-US"/>
        </w:rPr>
      </w:pPr>
      <w:r w:rsidRPr="009610D7">
        <w:rPr>
          <w:rFonts w:ascii="Arial" w:hAnsi="Arial" w:cs="Arial"/>
          <w:b/>
          <w:bCs/>
          <w:sz w:val="28"/>
        </w:rPr>
        <w:t>3GPP TSG RAN WG1 #10</w:t>
      </w:r>
      <w:r>
        <w:rPr>
          <w:rFonts w:ascii="Arial" w:hAnsi="Arial" w:cs="Arial"/>
          <w:b/>
          <w:bCs/>
          <w:sz w:val="28"/>
        </w:rPr>
        <w:t>6</w:t>
      </w:r>
      <w:r w:rsidR="0053755C">
        <w:rPr>
          <w:rFonts w:ascii="Arial" w:hAnsi="Arial" w:cs="Arial"/>
          <w:b/>
          <w:bCs/>
          <w:sz w:val="28"/>
        </w:rPr>
        <w:t>bis</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044496" w:rsidRPr="00044496">
        <w:rPr>
          <w:rFonts w:ascii="Arial" w:hAnsi="Arial" w:cs="Arial"/>
          <w:b/>
          <w:bCs/>
          <w:sz w:val="28"/>
        </w:rPr>
        <w:t>R1-2109694</w:t>
      </w:r>
    </w:p>
    <w:p w14:paraId="09CF9441" w14:textId="77777777" w:rsidR="00C17CBF" w:rsidRPr="009513AC" w:rsidRDefault="00C17CBF" w:rsidP="00C17CBF">
      <w:pPr>
        <w:tabs>
          <w:tab w:val="center" w:pos="4536"/>
          <w:tab w:val="right" w:pos="9072"/>
        </w:tabs>
        <w:rPr>
          <w:rFonts w:ascii="Arial" w:eastAsia="ＭＳ 明朝" w:hAnsi="Arial" w:cs="Arial"/>
          <w:b/>
          <w:bCs/>
          <w:sz w:val="28"/>
        </w:rPr>
      </w:pPr>
      <w:r>
        <w:rPr>
          <w:rFonts w:ascii="Arial" w:eastAsia="ＭＳ 明朝" w:hAnsi="Arial" w:cs="Arial"/>
          <w:b/>
          <w:bCs/>
          <w:sz w:val="28"/>
        </w:rPr>
        <w:t>e-Meeting, October 11</w:t>
      </w:r>
      <w:r w:rsidRPr="00B552FA">
        <w:rPr>
          <w:rFonts w:ascii="Arial" w:eastAsia="ＭＳ 明朝" w:hAnsi="Arial" w:cs="Arial"/>
          <w:b/>
          <w:bCs/>
          <w:sz w:val="28"/>
          <w:vertAlign w:val="superscript"/>
        </w:rPr>
        <w:t>th</w:t>
      </w:r>
      <w:r>
        <w:rPr>
          <w:rFonts w:ascii="Arial" w:eastAsia="ＭＳ 明朝" w:hAnsi="Arial" w:cs="Arial"/>
          <w:b/>
          <w:bCs/>
          <w:sz w:val="28"/>
        </w:rPr>
        <w:t xml:space="preserve"> – 19</w:t>
      </w:r>
      <w:r w:rsidRPr="00B552FA">
        <w:rPr>
          <w:rFonts w:ascii="Arial" w:eastAsia="ＭＳ 明朝" w:hAnsi="Arial" w:cs="Arial"/>
          <w:b/>
          <w:bCs/>
          <w:sz w:val="28"/>
          <w:vertAlign w:val="superscript"/>
        </w:rPr>
        <w:t>th</w:t>
      </w:r>
      <w:r>
        <w:rPr>
          <w:rFonts w:ascii="Arial" w:eastAsia="ＭＳ 明朝" w:hAnsi="Arial" w:cs="Arial"/>
          <w:b/>
          <w:bCs/>
          <w:sz w:val="28"/>
        </w:rPr>
        <w:t>, 2021</w:t>
      </w:r>
    </w:p>
    <w:p w14:paraId="07210D9E" w14:textId="77777777" w:rsidR="003F1BAF" w:rsidRPr="00B62D4B" w:rsidRDefault="003F1BAF" w:rsidP="00E91FF3">
      <w:pPr>
        <w:pStyle w:val="a8"/>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0F4E9B86"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2C235D">
        <w:rPr>
          <w:sz w:val="24"/>
          <w:lang w:val="en-US"/>
        </w:rPr>
        <w:t>J</w:t>
      </w:r>
      <w:r w:rsidR="00546B31" w:rsidRPr="00546B31">
        <w:rPr>
          <w:sz w:val="24"/>
          <w:lang w:val="en-US"/>
        </w:rPr>
        <w:t>oint channel estimation for PUSCH</w:t>
      </w:r>
    </w:p>
    <w:p w14:paraId="33948831" w14:textId="251A861A"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DB7C55" w:rsidRPr="00DB7C55">
        <w:rPr>
          <w:sz w:val="24"/>
          <w:lang w:val="en-US"/>
        </w:rPr>
        <w:t>8.8.1</w:t>
      </w:r>
      <w:r w:rsidR="00512985">
        <w:rPr>
          <w:sz w:val="24"/>
          <w:lang w:val="en-US"/>
        </w:rPr>
        <w:t>.</w:t>
      </w:r>
      <w:r w:rsidR="00546B31">
        <w:rPr>
          <w:sz w:val="24"/>
          <w:lang w:val="en-US"/>
        </w:rPr>
        <w:t>3</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0CAE8BF" w14:textId="77777777" w:rsidR="00EB1DA7" w:rsidRDefault="001D2A61" w:rsidP="00DE4426">
      <w:pPr>
        <w:pStyle w:val="1"/>
        <w:numPr>
          <w:ilvl w:val="0"/>
          <w:numId w:val="6"/>
        </w:numPr>
        <w:tabs>
          <w:tab w:val="num" w:pos="425"/>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4DBBDBFB" w14:textId="042151CE" w:rsidR="007E607B" w:rsidRDefault="007E607B" w:rsidP="007E2D01">
      <w:pPr>
        <w:rPr>
          <w:sz w:val="22"/>
          <w:szCs w:val="22"/>
          <w:lang w:val="en-US"/>
        </w:rPr>
      </w:pPr>
      <w:r w:rsidRPr="007E607B">
        <w:rPr>
          <w:sz w:val="22"/>
          <w:szCs w:val="22"/>
          <w:lang w:val="en-US"/>
        </w:rPr>
        <w:t xml:space="preserve">At RAN1#90-e meeting, a new WID [1] on “NR coverage enhancements” was approved. In this contribution, we discuss </w:t>
      </w:r>
      <w:r w:rsidR="00546B31">
        <w:rPr>
          <w:rFonts w:eastAsiaTheme="minorEastAsia"/>
          <w:sz w:val="22"/>
          <w:szCs w:val="22"/>
          <w:lang w:val="en-US"/>
        </w:rPr>
        <w:t>joint channel estimation for PUSCH</w:t>
      </w:r>
      <w:r w:rsidR="00546B31">
        <w:rPr>
          <w:sz w:val="22"/>
          <w:szCs w:val="22"/>
          <w:lang w:val="en-US"/>
        </w:rPr>
        <w:t xml:space="preserve"> in</w:t>
      </w:r>
      <w:r>
        <w:rPr>
          <w:sz w:val="22"/>
          <w:szCs w:val="22"/>
          <w:lang w:val="en-US"/>
        </w:rPr>
        <w:t xml:space="preserve"> coverage enhancements</w:t>
      </w:r>
      <w:r w:rsidRPr="007E607B">
        <w:rPr>
          <w:sz w:val="22"/>
          <w:szCs w:val="22"/>
          <w:lang w:val="en-US"/>
        </w:rPr>
        <w:t>.</w:t>
      </w:r>
    </w:p>
    <w:p w14:paraId="763EDAF0" w14:textId="77777777" w:rsidR="002B07F3" w:rsidRPr="007E607B" w:rsidRDefault="002B07F3" w:rsidP="00127DA7">
      <w:pPr>
        <w:spacing w:afterLines="50" w:after="120"/>
        <w:jc w:val="both"/>
        <w:rPr>
          <w:rFonts w:eastAsiaTheme="minorEastAsia"/>
          <w:sz w:val="22"/>
          <w:szCs w:val="22"/>
          <w:lang w:val="en-US"/>
        </w:rPr>
      </w:pPr>
    </w:p>
    <w:p w14:paraId="4827AFA7" w14:textId="4B81FC84" w:rsidR="00554230" w:rsidRPr="00CB7C1E" w:rsidRDefault="005768AF" w:rsidP="00CB7C1E">
      <w:pPr>
        <w:pStyle w:val="1"/>
        <w:numPr>
          <w:ilvl w:val="0"/>
          <w:numId w:val="6"/>
        </w:numPr>
        <w:spacing w:before="180" w:after="120"/>
        <w:rPr>
          <w:rFonts w:eastAsia="ＭＳ 明朝"/>
          <w:b/>
          <w:bCs/>
          <w:szCs w:val="24"/>
          <w:lang w:val="en-US"/>
        </w:rPr>
      </w:pPr>
      <w:r w:rsidRPr="00546B31">
        <w:rPr>
          <w:rFonts w:eastAsia="ＭＳ 明朝"/>
          <w:b/>
          <w:bCs/>
          <w:szCs w:val="24"/>
          <w:lang w:val="en-US"/>
        </w:rPr>
        <w:t xml:space="preserve">Discussion on </w:t>
      </w:r>
      <w:r w:rsidR="00546B31" w:rsidRPr="00546B31">
        <w:rPr>
          <w:rFonts w:eastAsia="ＭＳ 明朝"/>
          <w:b/>
          <w:bCs/>
          <w:szCs w:val="24"/>
          <w:lang w:val="en-US"/>
        </w:rPr>
        <w:t>joint channel estimation for PUSCH</w:t>
      </w:r>
    </w:p>
    <w:p w14:paraId="0A13C1D2" w14:textId="69BA5457" w:rsidR="00AB514D" w:rsidRDefault="00AB514D" w:rsidP="00AB514D">
      <w:pPr>
        <w:rPr>
          <w:b/>
          <w:bCs/>
          <w:sz w:val="22"/>
          <w:szCs w:val="22"/>
          <w:u w:val="single"/>
          <w:lang w:val="en-US"/>
        </w:rPr>
      </w:pPr>
      <w:r>
        <w:rPr>
          <w:b/>
          <w:bCs/>
          <w:sz w:val="22"/>
          <w:szCs w:val="22"/>
          <w:u w:val="single"/>
          <w:lang w:val="en-US"/>
        </w:rPr>
        <w:t>Time domain window</w:t>
      </w:r>
      <w:r w:rsidR="0016069E">
        <w:rPr>
          <w:b/>
          <w:bCs/>
          <w:sz w:val="22"/>
          <w:szCs w:val="22"/>
          <w:u w:val="single"/>
          <w:lang w:val="en-US"/>
        </w:rPr>
        <w:t xml:space="preserve"> design</w:t>
      </w:r>
    </w:p>
    <w:p w14:paraId="4ED02835" w14:textId="5DD95781" w:rsidR="00AB514D" w:rsidRPr="00AB514D" w:rsidRDefault="00AB514D" w:rsidP="00AB514D">
      <w:pPr>
        <w:rPr>
          <w:b/>
          <w:bCs/>
          <w:sz w:val="22"/>
          <w:szCs w:val="22"/>
          <w:u w:val="single"/>
          <w:lang w:val="en-US"/>
        </w:rPr>
      </w:pPr>
      <w:r w:rsidRPr="00E0698C">
        <w:rPr>
          <w:rFonts w:eastAsiaTheme="minorEastAsia"/>
          <w:sz w:val="22"/>
          <w:szCs w:val="22"/>
          <w:lang w:val="en-US"/>
        </w:rPr>
        <w:t xml:space="preserve">At RAN1#106-e meeting, the </w:t>
      </w:r>
      <w:r w:rsidR="0016069E">
        <w:rPr>
          <w:rFonts w:eastAsiaTheme="minorEastAsia"/>
          <w:sz w:val="22"/>
          <w:szCs w:val="22"/>
          <w:lang w:val="en-US"/>
        </w:rPr>
        <w:t xml:space="preserve">time domain window design </w:t>
      </w:r>
      <w:r w:rsidRPr="00E0698C">
        <w:rPr>
          <w:rFonts w:eastAsiaTheme="minorEastAsia"/>
          <w:sz w:val="22"/>
          <w:szCs w:val="22"/>
          <w:lang w:val="en-US"/>
        </w:rPr>
        <w:t xml:space="preserve">was </w:t>
      </w:r>
      <w:r w:rsidR="007865E0" w:rsidRPr="00E0698C">
        <w:rPr>
          <w:rFonts w:eastAsiaTheme="minorEastAsia"/>
          <w:sz w:val="22"/>
          <w:szCs w:val="22"/>
          <w:lang w:val="en-US"/>
        </w:rPr>
        <w:t>discussed,</w:t>
      </w:r>
      <w:r w:rsidRPr="00E0698C">
        <w:rPr>
          <w:rFonts w:eastAsiaTheme="minorEastAsia"/>
          <w:sz w:val="22"/>
          <w:szCs w:val="22"/>
          <w:lang w:val="en-US"/>
        </w:rPr>
        <w:t xml:space="preserve"> and </w:t>
      </w:r>
      <w:r w:rsidR="0095574B">
        <w:rPr>
          <w:rFonts w:eastAsiaTheme="minorEastAsia"/>
          <w:sz w:val="22"/>
          <w:szCs w:val="22"/>
          <w:lang w:val="en-US"/>
        </w:rPr>
        <w:t xml:space="preserve">the </w:t>
      </w:r>
      <w:r w:rsidRPr="00E0698C">
        <w:rPr>
          <w:rFonts w:eastAsiaTheme="minorEastAsia"/>
          <w:sz w:val="22"/>
          <w:szCs w:val="22"/>
          <w:lang w:val="en-US"/>
        </w:rPr>
        <w:t xml:space="preserve">following </w:t>
      </w:r>
      <w:r w:rsidR="0053755C">
        <w:rPr>
          <w:rFonts w:eastAsiaTheme="minorEastAsia"/>
          <w:sz w:val="22"/>
          <w:szCs w:val="22"/>
          <w:lang w:val="en-US"/>
        </w:rPr>
        <w:t>working assumption</w:t>
      </w:r>
      <w:r w:rsidR="0053755C" w:rsidRPr="00E0698C">
        <w:rPr>
          <w:rFonts w:eastAsiaTheme="minorEastAsia"/>
          <w:sz w:val="22"/>
          <w:szCs w:val="22"/>
          <w:lang w:val="en-US"/>
        </w:rPr>
        <w:t xml:space="preserve"> </w:t>
      </w:r>
      <w:r w:rsidRPr="00E0698C">
        <w:rPr>
          <w:rFonts w:eastAsiaTheme="minorEastAsia"/>
          <w:sz w:val="22"/>
          <w:szCs w:val="22"/>
          <w:lang w:val="en-US"/>
        </w:rPr>
        <w:t>has been made [2].</w:t>
      </w:r>
    </w:p>
    <w:p w14:paraId="0FFA008B" w14:textId="77777777" w:rsidR="00E0698C" w:rsidRPr="00AB514D" w:rsidRDefault="00E0698C" w:rsidP="00E0698C">
      <w:pPr>
        <w:rPr>
          <w:lang w:val="en-US"/>
        </w:rPr>
      </w:pPr>
    </w:p>
    <w:tbl>
      <w:tblPr>
        <w:tblStyle w:val="aff4"/>
        <w:tblW w:w="0" w:type="auto"/>
        <w:jc w:val="center"/>
        <w:tblLook w:val="04A0" w:firstRow="1" w:lastRow="0" w:firstColumn="1" w:lastColumn="0" w:noHBand="0" w:noVBand="1"/>
      </w:tblPr>
      <w:tblGrid>
        <w:gridCol w:w="9962"/>
      </w:tblGrid>
      <w:tr w:rsidR="007E607B" w:rsidRPr="00A31D60" w14:paraId="4641ACFA" w14:textId="77777777" w:rsidTr="00EC5AD3">
        <w:trPr>
          <w:trHeight w:val="1833"/>
          <w:jc w:val="center"/>
        </w:trPr>
        <w:tc>
          <w:tcPr>
            <w:tcW w:w="9962" w:type="dxa"/>
          </w:tcPr>
          <w:p w14:paraId="71967AF4" w14:textId="77777777" w:rsidR="00E0698C" w:rsidRPr="00E0698C" w:rsidRDefault="00E0698C" w:rsidP="00E0698C">
            <w:pPr>
              <w:shd w:val="clear" w:color="auto" w:fill="FFFFFF"/>
              <w:rPr>
                <w:rFonts w:ascii="SimSun" w:eastAsia="SimSun" w:hAnsi="SimSun" w:cs="SimSun"/>
                <w:color w:val="000000"/>
                <w:sz w:val="22"/>
                <w:szCs w:val="22"/>
                <w:highlight w:val="darkYellow"/>
                <w:lang w:val="en-US" w:eastAsia="zh-CN"/>
              </w:rPr>
            </w:pPr>
            <w:r w:rsidRPr="00E0698C">
              <w:rPr>
                <w:rFonts w:eastAsia="SimSun"/>
                <w:b/>
                <w:bCs/>
                <w:color w:val="000000"/>
                <w:sz w:val="22"/>
                <w:szCs w:val="22"/>
                <w:highlight w:val="darkYellow"/>
                <w:lang w:val="en-US" w:eastAsia="zh-CN"/>
              </w:rPr>
              <w:t>Working assumption:</w:t>
            </w:r>
          </w:p>
          <w:p w14:paraId="34F7E996" w14:textId="77777777" w:rsidR="00E0698C" w:rsidRPr="00E0698C" w:rsidRDefault="00E0698C" w:rsidP="00E0698C">
            <w:pPr>
              <w:shd w:val="clear" w:color="auto" w:fill="FFFFFF"/>
              <w:spacing w:after="120" w:line="252" w:lineRule="atLeast"/>
              <w:rPr>
                <w:rFonts w:ascii="SimSun" w:eastAsia="SimSun" w:hAnsi="SimSun" w:cs="SimSun"/>
                <w:sz w:val="22"/>
                <w:szCs w:val="22"/>
                <w:lang w:val="en-US" w:eastAsia="zh-CN"/>
              </w:rPr>
            </w:pPr>
            <w:r w:rsidRPr="00E0698C">
              <w:rPr>
                <w:rFonts w:eastAsia="SimSun"/>
                <w:sz w:val="22"/>
                <w:szCs w:val="22"/>
                <w:lang w:eastAsia="zh-CN"/>
              </w:rPr>
              <w:t>For joint channel estimation for PUSCH repetition type A of PUSCH repetitions of the same TB, all the repetitions are covered by one or multiple consecutive/non-consecutive </w:t>
            </w:r>
            <w:r w:rsidRPr="00E0698C">
              <w:rPr>
                <w:rFonts w:eastAsia="SimSun"/>
                <w:sz w:val="22"/>
                <w:szCs w:val="22"/>
                <w:lang w:val="en-US" w:eastAsia="zh-CN"/>
              </w:rPr>
              <w:t>configured</w:t>
            </w:r>
            <w:r w:rsidRPr="00E0698C">
              <w:rPr>
                <w:rFonts w:eastAsia="SimSun"/>
                <w:sz w:val="22"/>
                <w:szCs w:val="22"/>
                <w:lang w:eastAsia="zh-CN"/>
              </w:rPr>
              <w:t> TDWs.</w:t>
            </w:r>
          </w:p>
          <w:p w14:paraId="25C8FE94" w14:textId="77777777" w:rsidR="00E0698C" w:rsidRPr="00E0698C" w:rsidRDefault="00E0698C" w:rsidP="00E0698C">
            <w:pPr>
              <w:shd w:val="clear" w:color="auto" w:fill="FFFFFF"/>
              <w:spacing w:after="120" w:line="252" w:lineRule="atLeast"/>
              <w:ind w:left="420" w:hanging="420"/>
              <w:jc w:val="both"/>
              <w:rPr>
                <w:rFonts w:ascii="SimSun" w:eastAsia="SimSun" w:hAnsi="SimSun" w:cs="SimSun"/>
                <w:sz w:val="22"/>
                <w:szCs w:val="22"/>
                <w:lang w:val="en-US" w:eastAsia="zh-CN"/>
              </w:rPr>
            </w:pPr>
            <w:r w:rsidRPr="00E0698C">
              <w:rPr>
                <w:rFonts w:ascii="Wingdings" w:eastAsia="SimSun" w:hAnsi="Wingdings" w:cs="SimSun"/>
                <w:sz w:val="22"/>
                <w:szCs w:val="22"/>
                <w:lang w:eastAsia="zh-CN"/>
              </w:rPr>
              <w:t></w:t>
            </w:r>
            <w:r w:rsidRPr="00E0698C">
              <w:rPr>
                <w:rFonts w:eastAsia="SimSun"/>
                <w:sz w:val="22"/>
                <w:szCs w:val="22"/>
                <w:lang w:eastAsia="zh-CN"/>
              </w:rPr>
              <w:t>   Each configured TDW consists of one or multiple consecutive physical slots.</w:t>
            </w:r>
          </w:p>
          <w:p w14:paraId="2ADB3A80" w14:textId="67563D98" w:rsidR="00E0698C" w:rsidRPr="00E0698C" w:rsidRDefault="00E0698C" w:rsidP="00E0698C">
            <w:pPr>
              <w:shd w:val="clear" w:color="auto" w:fill="FFFFFF"/>
              <w:spacing w:after="120" w:line="252" w:lineRule="atLeast"/>
              <w:ind w:left="420" w:hanging="420"/>
              <w:jc w:val="both"/>
              <w:rPr>
                <w:rFonts w:ascii="SimSun" w:eastAsia="SimSun" w:hAnsi="SimSun" w:cs="SimSun"/>
                <w:sz w:val="22"/>
                <w:szCs w:val="22"/>
                <w:lang w:val="en-US" w:eastAsia="zh-CN"/>
              </w:rPr>
            </w:pPr>
            <w:r w:rsidRPr="00E0698C">
              <w:rPr>
                <w:rFonts w:ascii="Wingdings" w:eastAsia="SimSun" w:hAnsi="Wingdings" w:cs="SimSun"/>
                <w:sz w:val="22"/>
                <w:szCs w:val="22"/>
                <w:lang w:eastAsia="zh-CN"/>
              </w:rPr>
              <w:t></w:t>
            </w:r>
            <w:r w:rsidRPr="00E0698C">
              <w:rPr>
                <w:rFonts w:eastAsia="SimSun"/>
                <w:sz w:val="22"/>
                <w:szCs w:val="22"/>
                <w:lang w:eastAsia="zh-CN"/>
              </w:rPr>
              <w:t>   The window length </w:t>
            </w:r>
            <w:r w:rsidRPr="00E0698C">
              <w:rPr>
                <w:rFonts w:eastAsia="SimSun"/>
                <w:i/>
                <w:iCs/>
                <w:sz w:val="22"/>
                <w:szCs w:val="22"/>
                <w:lang w:eastAsia="zh-CN"/>
              </w:rPr>
              <w:t>L</w:t>
            </w:r>
            <w:r w:rsidRPr="00E0698C">
              <w:rPr>
                <w:rFonts w:eastAsia="SimSun"/>
                <w:sz w:val="22"/>
                <w:szCs w:val="22"/>
                <w:lang w:eastAsia="zh-CN"/>
              </w:rPr>
              <w:t xml:space="preserve"> of the configured TDW(s) can be explicitly configured with a single value. </w:t>
            </w:r>
          </w:p>
          <w:p w14:paraId="376005F6" w14:textId="13393D1A" w:rsidR="00E0698C" w:rsidRPr="00E0698C" w:rsidRDefault="00E0698C" w:rsidP="00E0698C">
            <w:pPr>
              <w:shd w:val="clear" w:color="auto" w:fill="FFFFFF"/>
              <w:spacing w:after="120" w:line="252" w:lineRule="atLeast"/>
              <w:ind w:left="840" w:hanging="420"/>
              <w:jc w:val="both"/>
              <w:rPr>
                <w:rFonts w:ascii="SimSun" w:eastAsia="SimSun" w:hAnsi="SimSun" w:cs="SimSun"/>
                <w:sz w:val="22"/>
                <w:szCs w:val="22"/>
                <w:lang w:val="en-US" w:eastAsia="zh-CN"/>
              </w:rPr>
            </w:pPr>
            <w:r w:rsidRPr="00E0698C">
              <w:rPr>
                <w:rFonts w:ascii="SimSun" w:eastAsia="SimSun" w:hAnsi="SimSun" w:cs="SimSun" w:hint="eastAsia"/>
                <w:sz w:val="22"/>
                <w:szCs w:val="22"/>
                <w:lang w:val="en-US" w:eastAsia="zh-CN"/>
              </w:rPr>
              <w:t>‐</w:t>
            </w:r>
            <w:r w:rsidRPr="00E0698C">
              <w:rPr>
                <w:rFonts w:eastAsia="SimSun"/>
                <w:sz w:val="22"/>
                <w:szCs w:val="22"/>
                <w:lang w:val="en-US" w:eastAsia="zh-CN"/>
              </w:rPr>
              <w:t>   FFS: The maximum value of </w:t>
            </w:r>
            <w:r w:rsidRPr="00E0698C">
              <w:rPr>
                <w:rFonts w:eastAsia="SimSun"/>
                <w:i/>
                <w:iCs/>
                <w:sz w:val="22"/>
                <w:szCs w:val="22"/>
                <w:lang w:val="en-US" w:eastAsia="zh-CN"/>
              </w:rPr>
              <w:t>L</w:t>
            </w:r>
            <w:r w:rsidRPr="00E0698C">
              <w:rPr>
                <w:rFonts w:eastAsia="SimSun"/>
                <w:sz w:val="22"/>
                <w:szCs w:val="22"/>
                <w:lang w:val="en-US" w:eastAsia="zh-CN"/>
              </w:rPr>
              <w:t> </w:t>
            </w:r>
          </w:p>
          <w:p w14:paraId="79D17073" w14:textId="0C0AF9D3" w:rsidR="00E0698C" w:rsidRPr="00E0698C" w:rsidRDefault="00E0698C" w:rsidP="00E0698C">
            <w:pPr>
              <w:shd w:val="clear" w:color="auto" w:fill="FFFFFF"/>
              <w:spacing w:after="120" w:line="252" w:lineRule="atLeast"/>
              <w:ind w:left="840" w:hanging="420"/>
              <w:jc w:val="both"/>
              <w:rPr>
                <w:rFonts w:ascii="SimSun" w:eastAsia="SimSun" w:hAnsi="SimSun" w:cs="SimSun"/>
                <w:sz w:val="22"/>
                <w:szCs w:val="22"/>
                <w:lang w:val="en-US" w:eastAsia="zh-CN"/>
              </w:rPr>
            </w:pPr>
            <w:r w:rsidRPr="00E0698C">
              <w:rPr>
                <w:rFonts w:ascii="SimSun" w:eastAsia="SimSun" w:hAnsi="SimSun" w:cs="SimSun" w:hint="eastAsia"/>
                <w:sz w:val="22"/>
                <w:szCs w:val="22"/>
                <w:lang w:val="en-US" w:eastAsia="zh-CN"/>
              </w:rPr>
              <w:t>‐</w:t>
            </w:r>
            <w:r w:rsidRPr="00E0698C">
              <w:rPr>
                <w:rFonts w:eastAsia="SimSun"/>
                <w:sz w:val="22"/>
                <w:szCs w:val="22"/>
                <w:lang w:val="en-US" w:eastAsia="zh-CN"/>
              </w:rPr>
              <w:t>   FFS: Solutions to error propagation issue if </w:t>
            </w:r>
            <w:r w:rsidRPr="00E0698C">
              <w:rPr>
                <w:rFonts w:eastAsia="SimSun"/>
                <w:i/>
                <w:iCs/>
                <w:sz w:val="22"/>
                <w:szCs w:val="22"/>
                <w:lang w:eastAsia="zh-CN"/>
              </w:rPr>
              <w:t>L</w:t>
            </w:r>
            <w:r w:rsidRPr="00E0698C">
              <w:rPr>
                <w:rFonts w:eastAsia="SimSun"/>
                <w:sz w:val="22"/>
                <w:szCs w:val="22"/>
                <w:lang w:eastAsia="zh-CN"/>
              </w:rPr>
              <w:t> is </w:t>
            </w:r>
            <w:r w:rsidRPr="00E0698C">
              <w:rPr>
                <w:rFonts w:eastAsia="SimSun"/>
                <w:sz w:val="22"/>
                <w:szCs w:val="22"/>
                <w:lang w:val="en-US" w:eastAsia="zh-CN"/>
              </w:rPr>
              <w:t>longer than the maximum duration is to be discussed further.</w:t>
            </w:r>
          </w:p>
          <w:p w14:paraId="72D3F3EB" w14:textId="77777777" w:rsidR="00E0698C" w:rsidRPr="00E0698C" w:rsidRDefault="00E0698C" w:rsidP="00E0698C">
            <w:pPr>
              <w:shd w:val="clear" w:color="auto" w:fill="FFFFFF"/>
              <w:spacing w:after="120" w:line="252" w:lineRule="atLeast"/>
              <w:ind w:left="840" w:hanging="420"/>
              <w:jc w:val="both"/>
              <w:rPr>
                <w:rFonts w:ascii="SimSun" w:eastAsia="SimSun" w:hAnsi="SimSun" w:cs="SimSun"/>
                <w:sz w:val="22"/>
                <w:szCs w:val="22"/>
                <w:lang w:val="en-US" w:eastAsia="zh-CN"/>
              </w:rPr>
            </w:pPr>
            <w:r w:rsidRPr="00E0698C">
              <w:rPr>
                <w:rFonts w:ascii="SimSun" w:eastAsia="SimSun" w:hAnsi="SimSun" w:cs="SimSun" w:hint="eastAsia"/>
                <w:sz w:val="22"/>
                <w:szCs w:val="22"/>
                <w:lang w:val="en-US" w:eastAsia="zh-CN"/>
              </w:rPr>
              <w:t>‐</w:t>
            </w:r>
            <w:r w:rsidRPr="00E0698C">
              <w:rPr>
                <w:rFonts w:eastAsia="SimSun"/>
                <w:sz w:val="22"/>
                <w:szCs w:val="22"/>
                <w:lang w:val="en-US" w:eastAsia="zh-CN"/>
              </w:rPr>
              <w:t>   FFS: The window length </w:t>
            </w:r>
            <w:r w:rsidRPr="00E0698C">
              <w:rPr>
                <w:rFonts w:eastAsia="SimSun"/>
                <w:i/>
                <w:iCs/>
                <w:sz w:val="22"/>
                <w:szCs w:val="22"/>
                <w:lang w:val="en-US" w:eastAsia="zh-CN"/>
              </w:rPr>
              <w:t>L</w:t>
            </w:r>
            <w:r w:rsidRPr="00E0698C">
              <w:rPr>
                <w:rFonts w:eastAsia="SimSun"/>
                <w:sz w:val="22"/>
                <w:szCs w:val="22"/>
                <w:lang w:val="en-US" w:eastAsia="zh-CN"/>
              </w:rPr>
              <w:t> is configured per UL BWP</w:t>
            </w:r>
          </w:p>
          <w:p w14:paraId="48418039" w14:textId="77777777" w:rsidR="00E0698C" w:rsidRPr="00E0698C" w:rsidRDefault="00E0698C" w:rsidP="00E0698C">
            <w:pPr>
              <w:shd w:val="clear" w:color="auto" w:fill="FFFFFF"/>
              <w:spacing w:after="120" w:line="252" w:lineRule="atLeast"/>
              <w:ind w:left="420" w:hanging="420"/>
              <w:jc w:val="both"/>
              <w:rPr>
                <w:rFonts w:ascii="SimSun" w:eastAsia="SimSun" w:hAnsi="SimSun" w:cs="SimSun"/>
                <w:sz w:val="22"/>
                <w:szCs w:val="22"/>
                <w:lang w:val="en-US" w:eastAsia="zh-CN"/>
              </w:rPr>
            </w:pPr>
            <w:r w:rsidRPr="00E0698C">
              <w:rPr>
                <w:rFonts w:ascii="Wingdings" w:eastAsia="SimSun" w:hAnsi="Wingdings" w:cs="SimSun"/>
                <w:sz w:val="22"/>
                <w:szCs w:val="22"/>
                <w:lang w:eastAsia="zh-CN"/>
              </w:rPr>
              <w:t></w:t>
            </w:r>
            <w:r w:rsidRPr="00E0698C">
              <w:rPr>
                <w:rFonts w:eastAsia="SimSun"/>
                <w:sz w:val="22"/>
                <w:szCs w:val="22"/>
                <w:lang w:eastAsia="zh-CN"/>
              </w:rPr>
              <w:t>   The start of the first configured TDW is the first PUSCH transmission</w:t>
            </w:r>
          </w:p>
          <w:p w14:paraId="13E0DC4F" w14:textId="77777777" w:rsidR="00E0698C" w:rsidRPr="00E0698C" w:rsidRDefault="00E0698C" w:rsidP="00E0698C">
            <w:pPr>
              <w:shd w:val="clear" w:color="auto" w:fill="FFFFFF"/>
              <w:spacing w:after="120" w:line="252" w:lineRule="atLeast"/>
              <w:ind w:left="840" w:hanging="420"/>
              <w:jc w:val="both"/>
              <w:rPr>
                <w:rFonts w:ascii="SimSun" w:eastAsia="SimSun" w:hAnsi="SimSun" w:cs="SimSun"/>
                <w:sz w:val="22"/>
                <w:szCs w:val="22"/>
                <w:lang w:val="en-US" w:eastAsia="zh-CN"/>
              </w:rPr>
            </w:pPr>
            <w:r w:rsidRPr="00E0698C">
              <w:rPr>
                <w:rFonts w:ascii="SimSun" w:eastAsia="SimSun" w:hAnsi="SimSun" w:cs="SimSun" w:hint="eastAsia"/>
                <w:sz w:val="22"/>
                <w:szCs w:val="22"/>
                <w:lang w:eastAsia="zh-CN"/>
              </w:rPr>
              <w:t>‐</w:t>
            </w:r>
            <w:r w:rsidRPr="00E0698C">
              <w:rPr>
                <w:rFonts w:eastAsia="SimSun"/>
                <w:sz w:val="22"/>
                <w:szCs w:val="22"/>
                <w:lang w:eastAsia="zh-CN"/>
              </w:rPr>
              <w:t>   FFS: The first available slot/symbol, or the first physical slot/symbol for the first PUSCH transmission.</w:t>
            </w:r>
          </w:p>
          <w:p w14:paraId="34706EC2" w14:textId="77777777" w:rsidR="00E0698C" w:rsidRPr="00E0698C" w:rsidRDefault="00E0698C" w:rsidP="00E0698C">
            <w:pPr>
              <w:shd w:val="clear" w:color="auto" w:fill="FFFFFF"/>
              <w:spacing w:after="120" w:line="252" w:lineRule="atLeast"/>
              <w:ind w:left="420" w:hanging="420"/>
              <w:jc w:val="both"/>
              <w:rPr>
                <w:rFonts w:ascii="SimSun" w:eastAsia="SimSun" w:hAnsi="SimSun" w:cs="SimSun"/>
                <w:sz w:val="22"/>
                <w:szCs w:val="22"/>
                <w:lang w:val="en-US" w:eastAsia="zh-CN"/>
              </w:rPr>
            </w:pPr>
            <w:r w:rsidRPr="00E0698C">
              <w:rPr>
                <w:rFonts w:ascii="Wingdings" w:eastAsia="SimSun" w:hAnsi="Wingdings" w:cs="SimSun"/>
                <w:sz w:val="22"/>
                <w:szCs w:val="22"/>
                <w:lang w:eastAsia="zh-CN"/>
              </w:rPr>
              <w:t></w:t>
            </w:r>
            <w:r w:rsidRPr="00E0698C">
              <w:rPr>
                <w:rFonts w:eastAsia="SimSun"/>
                <w:sz w:val="22"/>
                <w:szCs w:val="22"/>
                <w:lang w:eastAsia="zh-CN"/>
              </w:rPr>
              <w:t>   </w:t>
            </w:r>
            <w:r w:rsidRPr="00E0698C">
              <w:rPr>
                <w:rFonts w:eastAsia="SimSun"/>
                <w:sz w:val="22"/>
                <w:szCs w:val="22"/>
                <w:lang w:val="en-US" w:eastAsia="zh-CN"/>
              </w:rPr>
              <w:t>The start of other </w:t>
            </w:r>
            <w:r w:rsidRPr="00E0698C">
              <w:rPr>
                <w:rFonts w:eastAsia="SimSun"/>
                <w:sz w:val="22"/>
                <w:szCs w:val="22"/>
                <w:lang w:eastAsia="zh-CN"/>
              </w:rPr>
              <w:t>configured</w:t>
            </w:r>
            <w:r w:rsidRPr="00E0698C">
              <w:rPr>
                <w:rFonts w:eastAsia="SimSun"/>
                <w:sz w:val="22"/>
                <w:szCs w:val="22"/>
                <w:lang w:val="en-US" w:eastAsia="zh-CN"/>
              </w:rPr>
              <w:t> TDWs can be implicitly determined prior to first repetition.</w:t>
            </w:r>
          </w:p>
          <w:p w14:paraId="5855DAD2" w14:textId="77777777" w:rsidR="00E0698C" w:rsidRPr="00E0698C" w:rsidRDefault="00E0698C" w:rsidP="00E0698C">
            <w:pPr>
              <w:shd w:val="clear" w:color="auto" w:fill="FFFFFF"/>
              <w:spacing w:after="120" w:line="252" w:lineRule="atLeast"/>
              <w:ind w:left="840" w:hanging="420"/>
              <w:jc w:val="both"/>
              <w:rPr>
                <w:rFonts w:ascii="SimSun" w:eastAsia="SimSun" w:hAnsi="SimSun" w:cs="SimSun"/>
                <w:sz w:val="22"/>
                <w:szCs w:val="22"/>
                <w:lang w:val="en-US" w:eastAsia="zh-CN"/>
              </w:rPr>
            </w:pPr>
            <w:r w:rsidRPr="00E0698C">
              <w:rPr>
                <w:rFonts w:ascii="SimSun" w:eastAsia="SimSun" w:hAnsi="SimSun" w:cs="SimSun" w:hint="eastAsia"/>
                <w:sz w:val="22"/>
                <w:szCs w:val="22"/>
                <w:lang w:val="en-US" w:eastAsia="zh-CN"/>
              </w:rPr>
              <w:t>‐</w:t>
            </w:r>
            <w:r w:rsidRPr="00E0698C">
              <w:rPr>
                <w:rFonts w:eastAsia="SimSun"/>
                <w:sz w:val="22"/>
                <w:szCs w:val="22"/>
                <w:lang w:val="en-US" w:eastAsia="zh-CN"/>
              </w:rPr>
              <w:t>   FFS: The configured TDWs are consecutive for paired spectrum/SUL band</w:t>
            </w:r>
          </w:p>
          <w:p w14:paraId="70B89C07" w14:textId="77777777" w:rsidR="00E0698C" w:rsidRPr="00E0698C" w:rsidRDefault="00E0698C" w:rsidP="00E0698C">
            <w:pPr>
              <w:shd w:val="clear" w:color="auto" w:fill="FFFFFF"/>
              <w:spacing w:after="120" w:line="252" w:lineRule="atLeast"/>
              <w:ind w:left="840" w:hanging="420"/>
              <w:jc w:val="both"/>
              <w:rPr>
                <w:rFonts w:ascii="SimSun" w:eastAsia="SimSun" w:hAnsi="SimSun" w:cs="SimSun"/>
                <w:sz w:val="22"/>
                <w:szCs w:val="22"/>
                <w:lang w:val="en-US" w:eastAsia="zh-CN"/>
              </w:rPr>
            </w:pPr>
            <w:r w:rsidRPr="00E0698C">
              <w:rPr>
                <w:rFonts w:ascii="SimSun" w:eastAsia="SimSun" w:hAnsi="SimSun" w:cs="SimSun" w:hint="eastAsia"/>
                <w:sz w:val="22"/>
                <w:szCs w:val="22"/>
                <w:lang w:val="en-US" w:eastAsia="zh-CN"/>
              </w:rPr>
              <w:t>‐</w:t>
            </w:r>
            <w:r w:rsidRPr="00E0698C">
              <w:rPr>
                <w:rFonts w:eastAsia="SimSun"/>
                <w:sz w:val="22"/>
                <w:szCs w:val="22"/>
                <w:lang w:val="en-US" w:eastAsia="zh-CN"/>
              </w:rPr>
              <w:t>   FFS: The start of the configured TDWs for unpaired spectrum is implicitly determined based on semi-static DL/UL configuration.</w:t>
            </w:r>
          </w:p>
          <w:p w14:paraId="7546AE67" w14:textId="77777777" w:rsidR="00E0698C" w:rsidRPr="00E0698C" w:rsidRDefault="00E0698C" w:rsidP="00E0698C">
            <w:pPr>
              <w:shd w:val="clear" w:color="auto" w:fill="FFFFFF"/>
              <w:spacing w:after="120" w:line="252" w:lineRule="atLeast"/>
              <w:ind w:left="420" w:hanging="420"/>
              <w:jc w:val="both"/>
              <w:rPr>
                <w:rFonts w:ascii="SimSun" w:eastAsia="SimSun" w:hAnsi="SimSun" w:cs="SimSun"/>
                <w:sz w:val="22"/>
                <w:szCs w:val="22"/>
                <w:lang w:val="en-US" w:eastAsia="zh-CN"/>
              </w:rPr>
            </w:pPr>
            <w:r w:rsidRPr="00E0698C">
              <w:rPr>
                <w:rFonts w:ascii="Wingdings" w:eastAsia="SimSun" w:hAnsi="Wingdings" w:cs="SimSun"/>
                <w:sz w:val="22"/>
                <w:szCs w:val="22"/>
                <w:lang w:eastAsia="zh-CN"/>
              </w:rPr>
              <w:t></w:t>
            </w:r>
            <w:r w:rsidRPr="00E0698C">
              <w:rPr>
                <w:rFonts w:eastAsia="SimSun"/>
                <w:sz w:val="22"/>
                <w:szCs w:val="22"/>
                <w:lang w:eastAsia="zh-CN"/>
              </w:rPr>
              <w:t>   The end of the last configured TDW is the end of the last PUSCH transmission.</w:t>
            </w:r>
          </w:p>
          <w:p w14:paraId="339D9AFB" w14:textId="77777777" w:rsidR="00E0698C" w:rsidRPr="00E0698C" w:rsidRDefault="00E0698C" w:rsidP="00E0698C">
            <w:pPr>
              <w:shd w:val="clear" w:color="auto" w:fill="FFFFFF"/>
              <w:spacing w:after="120" w:line="252" w:lineRule="atLeast"/>
              <w:ind w:left="840" w:hanging="420"/>
              <w:jc w:val="both"/>
              <w:rPr>
                <w:rFonts w:ascii="SimSun" w:eastAsia="SimSun" w:hAnsi="SimSun" w:cs="SimSun"/>
                <w:sz w:val="22"/>
                <w:szCs w:val="22"/>
                <w:lang w:val="en-US" w:eastAsia="zh-CN"/>
              </w:rPr>
            </w:pPr>
            <w:r w:rsidRPr="00E0698C">
              <w:rPr>
                <w:rFonts w:ascii="SimSun" w:eastAsia="SimSun" w:hAnsi="SimSun" w:cs="SimSun" w:hint="eastAsia"/>
                <w:sz w:val="22"/>
                <w:szCs w:val="22"/>
                <w:lang w:eastAsia="zh-CN"/>
              </w:rPr>
              <w:t>‐</w:t>
            </w:r>
            <w:r w:rsidRPr="00E0698C">
              <w:rPr>
                <w:rFonts w:eastAsia="SimSun"/>
                <w:sz w:val="22"/>
                <w:szCs w:val="22"/>
                <w:lang w:eastAsia="zh-CN"/>
              </w:rPr>
              <w:t>   FFS: The end of the configured TDW is the last available slot/symbol, or the last physical slot/symbol for the last PUSCH transmission.</w:t>
            </w:r>
          </w:p>
          <w:p w14:paraId="404F68E0" w14:textId="77777777" w:rsidR="00E0698C" w:rsidRPr="00E0698C" w:rsidRDefault="00E0698C" w:rsidP="00E0698C">
            <w:pPr>
              <w:shd w:val="clear" w:color="auto" w:fill="FFFFFF"/>
              <w:spacing w:after="120" w:line="252" w:lineRule="atLeast"/>
              <w:ind w:left="420" w:hanging="420"/>
              <w:jc w:val="both"/>
              <w:rPr>
                <w:rFonts w:ascii="SimSun" w:eastAsia="SimSun" w:hAnsi="SimSun" w:cs="SimSun"/>
                <w:sz w:val="22"/>
                <w:szCs w:val="22"/>
                <w:lang w:val="en-US" w:eastAsia="zh-CN"/>
              </w:rPr>
            </w:pPr>
            <w:r w:rsidRPr="00E0698C">
              <w:rPr>
                <w:rFonts w:ascii="Wingdings" w:eastAsia="SimSun" w:hAnsi="Wingdings" w:cs="SimSun"/>
                <w:sz w:val="22"/>
                <w:szCs w:val="22"/>
                <w:lang w:eastAsia="zh-CN"/>
              </w:rPr>
              <w:t></w:t>
            </w:r>
            <w:r w:rsidRPr="00E0698C">
              <w:rPr>
                <w:rFonts w:eastAsia="SimSun"/>
                <w:sz w:val="22"/>
                <w:szCs w:val="22"/>
                <w:lang w:eastAsia="zh-CN"/>
              </w:rPr>
              <w:t>   Within one configured TDW, one or multiple actual TDWs can be implicitly determined:</w:t>
            </w:r>
          </w:p>
          <w:p w14:paraId="41771D1C" w14:textId="77777777" w:rsidR="00E0698C" w:rsidRPr="00E0698C" w:rsidRDefault="00E0698C" w:rsidP="00E0698C">
            <w:pPr>
              <w:shd w:val="clear" w:color="auto" w:fill="FFFFFF"/>
              <w:spacing w:after="120" w:line="252" w:lineRule="atLeast"/>
              <w:ind w:left="840" w:hanging="420"/>
              <w:jc w:val="both"/>
              <w:rPr>
                <w:rFonts w:ascii="SimSun" w:eastAsia="SimSun" w:hAnsi="SimSun" w:cs="SimSun"/>
                <w:sz w:val="22"/>
                <w:szCs w:val="22"/>
                <w:lang w:val="en-US" w:eastAsia="zh-CN"/>
              </w:rPr>
            </w:pPr>
            <w:r w:rsidRPr="00E0698C">
              <w:rPr>
                <w:rFonts w:ascii="SimSun" w:eastAsia="SimSun" w:hAnsi="SimSun" w:cs="SimSun" w:hint="eastAsia"/>
                <w:sz w:val="22"/>
                <w:szCs w:val="22"/>
                <w:lang w:eastAsia="zh-CN"/>
              </w:rPr>
              <w:t>‐</w:t>
            </w:r>
            <w:r w:rsidRPr="00E0698C">
              <w:rPr>
                <w:rFonts w:eastAsia="SimSun"/>
                <w:sz w:val="22"/>
                <w:szCs w:val="22"/>
                <w:lang w:eastAsia="zh-CN"/>
              </w:rPr>
              <w:t>   The start of the first actual TDW is the first PUSCH transmission within the configured TDW.</w:t>
            </w:r>
          </w:p>
          <w:p w14:paraId="11A49CCE" w14:textId="77777777" w:rsidR="00E0698C" w:rsidRPr="00E0698C" w:rsidRDefault="00E0698C" w:rsidP="00E0698C">
            <w:pPr>
              <w:shd w:val="clear" w:color="auto" w:fill="FFFFFF"/>
              <w:spacing w:after="120" w:line="252" w:lineRule="atLeast"/>
              <w:ind w:left="1260" w:hanging="420"/>
              <w:jc w:val="both"/>
              <w:rPr>
                <w:rFonts w:ascii="SimSun" w:eastAsia="SimSun" w:hAnsi="SimSun" w:cs="SimSun"/>
                <w:sz w:val="22"/>
                <w:szCs w:val="22"/>
                <w:lang w:val="en-US" w:eastAsia="zh-CN"/>
              </w:rPr>
            </w:pPr>
            <w:r w:rsidRPr="00E0698C">
              <w:rPr>
                <w:rFonts w:ascii="Courier New" w:eastAsia="SimSun" w:hAnsi="Courier New" w:cs="Courier New"/>
                <w:sz w:val="22"/>
                <w:szCs w:val="22"/>
                <w:lang w:eastAsia="zh-CN"/>
              </w:rPr>
              <w:t>o</w:t>
            </w:r>
            <w:r w:rsidRPr="00E0698C">
              <w:rPr>
                <w:rFonts w:eastAsia="SimSun"/>
                <w:sz w:val="22"/>
                <w:szCs w:val="22"/>
                <w:lang w:eastAsia="zh-CN"/>
              </w:rPr>
              <w:t>    FFS: The first available slot/symbol, or the first physical slot/symbol for the first PUSCH transmission.</w:t>
            </w:r>
          </w:p>
          <w:p w14:paraId="7320584F" w14:textId="77777777" w:rsidR="00E0698C" w:rsidRPr="00E0698C" w:rsidRDefault="00E0698C" w:rsidP="00E0698C">
            <w:pPr>
              <w:shd w:val="clear" w:color="auto" w:fill="FFFFFF"/>
              <w:spacing w:after="120" w:line="252" w:lineRule="atLeast"/>
              <w:ind w:left="840" w:hanging="420"/>
              <w:jc w:val="both"/>
              <w:rPr>
                <w:rFonts w:ascii="SimSun" w:eastAsia="SimSun" w:hAnsi="SimSun" w:cs="SimSun"/>
                <w:sz w:val="22"/>
                <w:szCs w:val="22"/>
                <w:lang w:val="en-US" w:eastAsia="zh-CN"/>
              </w:rPr>
            </w:pPr>
            <w:r w:rsidRPr="00E0698C">
              <w:rPr>
                <w:rFonts w:ascii="SimSun" w:eastAsia="SimSun" w:hAnsi="SimSun" w:cs="SimSun" w:hint="eastAsia"/>
                <w:sz w:val="22"/>
                <w:szCs w:val="22"/>
                <w:lang w:eastAsia="zh-CN"/>
              </w:rPr>
              <w:t>‐</w:t>
            </w:r>
            <w:r w:rsidRPr="00E0698C">
              <w:rPr>
                <w:rFonts w:eastAsia="SimSun"/>
                <w:sz w:val="22"/>
                <w:szCs w:val="22"/>
                <w:lang w:eastAsia="zh-CN"/>
              </w:rPr>
              <w:t>   After one actual TDW starts, UE is expected to maintain the power consistency and phase continuity until one of the following conditions is met, then the actual TDW is ended.</w:t>
            </w:r>
          </w:p>
          <w:p w14:paraId="3AE8C7DC" w14:textId="77777777" w:rsidR="00E0698C" w:rsidRPr="00E0698C" w:rsidRDefault="00E0698C" w:rsidP="00E0698C">
            <w:pPr>
              <w:shd w:val="clear" w:color="auto" w:fill="FFFFFF"/>
              <w:spacing w:after="120" w:line="252" w:lineRule="atLeast"/>
              <w:ind w:left="1260" w:hanging="420"/>
              <w:jc w:val="both"/>
              <w:rPr>
                <w:rFonts w:ascii="SimSun" w:eastAsia="SimSun" w:hAnsi="SimSun" w:cs="SimSun"/>
                <w:sz w:val="22"/>
                <w:szCs w:val="22"/>
                <w:lang w:val="en-US" w:eastAsia="zh-CN"/>
              </w:rPr>
            </w:pPr>
            <w:r w:rsidRPr="00E0698C">
              <w:rPr>
                <w:rFonts w:ascii="Courier New" w:eastAsia="SimSun" w:hAnsi="Courier New" w:cs="Courier New"/>
                <w:sz w:val="22"/>
                <w:szCs w:val="22"/>
                <w:lang w:eastAsia="zh-CN"/>
              </w:rPr>
              <w:lastRenderedPageBreak/>
              <w:t>o</w:t>
            </w:r>
            <w:r w:rsidRPr="00E0698C">
              <w:rPr>
                <w:rFonts w:eastAsia="SimSun"/>
                <w:sz w:val="22"/>
                <w:szCs w:val="22"/>
                <w:lang w:eastAsia="zh-CN"/>
              </w:rPr>
              <w:t>    </w:t>
            </w:r>
            <w:proofErr w:type="gramStart"/>
            <w:r w:rsidRPr="00E0698C">
              <w:rPr>
                <w:rFonts w:eastAsia="SimSun"/>
                <w:sz w:val="22"/>
                <w:szCs w:val="22"/>
                <w:lang w:eastAsia="zh-CN"/>
              </w:rPr>
              <w:t>The</w:t>
            </w:r>
            <w:proofErr w:type="gramEnd"/>
            <w:r w:rsidRPr="00E0698C">
              <w:rPr>
                <w:rFonts w:eastAsia="SimSun"/>
                <w:sz w:val="22"/>
                <w:szCs w:val="22"/>
                <w:lang w:eastAsia="zh-CN"/>
              </w:rPr>
              <w:t xml:space="preserve"> actual TDW reaches the end of the last PUSCH transmission within the configured TDW.</w:t>
            </w:r>
          </w:p>
          <w:p w14:paraId="0F4811D3" w14:textId="77777777" w:rsidR="00E0698C" w:rsidRPr="00E0698C" w:rsidRDefault="00E0698C" w:rsidP="00E0698C">
            <w:pPr>
              <w:shd w:val="clear" w:color="auto" w:fill="FFFFFF"/>
              <w:spacing w:after="120" w:line="252" w:lineRule="atLeast"/>
              <w:ind w:left="1680" w:hanging="420"/>
              <w:jc w:val="both"/>
              <w:rPr>
                <w:rFonts w:ascii="SimSun" w:eastAsia="SimSun" w:hAnsi="SimSun" w:cs="SimSun"/>
                <w:sz w:val="22"/>
                <w:szCs w:val="22"/>
                <w:lang w:val="en-US" w:eastAsia="zh-CN"/>
              </w:rPr>
            </w:pPr>
            <w:proofErr w:type="gramStart"/>
            <w:r w:rsidRPr="00E0698C">
              <w:rPr>
                <w:rFonts w:ascii="Wingdings" w:eastAsia="SimSun" w:hAnsi="Wingdings" w:cs="SimSun"/>
                <w:sz w:val="22"/>
                <w:szCs w:val="22"/>
                <w:lang w:eastAsia="zh-CN"/>
              </w:rPr>
              <w:t></w:t>
            </w:r>
            <w:r w:rsidRPr="00E0698C">
              <w:rPr>
                <w:rFonts w:eastAsia="SimSun"/>
                <w:sz w:val="22"/>
                <w:szCs w:val="22"/>
                <w:lang w:eastAsia="zh-CN"/>
              </w:rPr>
              <w:t>  FFS</w:t>
            </w:r>
            <w:proofErr w:type="gramEnd"/>
            <w:r w:rsidRPr="00E0698C">
              <w:rPr>
                <w:rFonts w:eastAsia="SimSun"/>
                <w:sz w:val="22"/>
                <w:szCs w:val="22"/>
                <w:lang w:eastAsia="zh-CN"/>
              </w:rPr>
              <w:t>: The end of the actual TDW is the last available slot/symbol, or the last physical slot/symbol for the last PUSCH transmission.</w:t>
            </w:r>
          </w:p>
          <w:p w14:paraId="5AE08964" w14:textId="77777777" w:rsidR="00E0698C" w:rsidRPr="00E0698C" w:rsidRDefault="00E0698C" w:rsidP="00E0698C">
            <w:pPr>
              <w:shd w:val="clear" w:color="auto" w:fill="FFFFFF"/>
              <w:spacing w:after="120" w:line="252" w:lineRule="atLeast"/>
              <w:ind w:left="1260" w:hanging="420"/>
              <w:jc w:val="both"/>
              <w:rPr>
                <w:rFonts w:ascii="SimSun" w:eastAsia="SimSun" w:hAnsi="SimSun" w:cs="SimSun"/>
                <w:sz w:val="22"/>
                <w:szCs w:val="22"/>
                <w:lang w:val="en-US" w:eastAsia="zh-CN"/>
              </w:rPr>
            </w:pPr>
            <w:r w:rsidRPr="00E0698C">
              <w:rPr>
                <w:rFonts w:ascii="Courier New" w:eastAsia="SimSun" w:hAnsi="Courier New" w:cs="Courier New"/>
                <w:sz w:val="22"/>
                <w:szCs w:val="22"/>
                <w:lang w:eastAsia="zh-CN"/>
              </w:rPr>
              <w:t>o</w:t>
            </w:r>
            <w:r w:rsidRPr="00E0698C">
              <w:rPr>
                <w:rFonts w:eastAsia="SimSun"/>
                <w:sz w:val="22"/>
                <w:szCs w:val="22"/>
                <w:lang w:eastAsia="zh-CN"/>
              </w:rPr>
              <w:t>    </w:t>
            </w:r>
            <w:proofErr w:type="gramStart"/>
            <w:r w:rsidRPr="00E0698C">
              <w:rPr>
                <w:rFonts w:eastAsia="SimSun"/>
                <w:sz w:val="22"/>
                <w:szCs w:val="22"/>
                <w:lang w:eastAsia="zh-CN"/>
              </w:rPr>
              <w:t>An</w:t>
            </w:r>
            <w:proofErr w:type="gramEnd"/>
            <w:r w:rsidRPr="00E0698C">
              <w:rPr>
                <w:rFonts w:eastAsia="SimSun"/>
                <w:sz w:val="22"/>
                <w:szCs w:val="22"/>
                <w:lang w:eastAsia="zh-CN"/>
              </w:rPr>
              <w:t> event occurs that violates power consistency and phase continuity</w:t>
            </w:r>
          </w:p>
          <w:p w14:paraId="7303B4F1" w14:textId="77777777" w:rsidR="00E0698C" w:rsidRPr="00E0698C" w:rsidRDefault="00E0698C" w:rsidP="00E0698C">
            <w:pPr>
              <w:shd w:val="clear" w:color="auto" w:fill="FFFFFF"/>
              <w:spacing w:after="120" w:line="252" w:lineRule="atLeast"/>
              <w:ind w:left="1680" w:hanging="420"/>
              <w:jc w:val="both"/>
              <w:rPr>
                <w:rFonts w:ascii="SimSun" w:eastAsia="SimSun" w:hAnsi="SimSun" w:cs="SimSun"/>
                <w:sz w:val="22"/>
                <w:szCs w:val="22"/>
                <w:lang w:val="en-US" w:eastAsia="zh-CN"/>
              </w:rPr>
            </w:pPr>
            <w:proofErr w:type="gramStart"/>
            <w:r w:rsidRPr="00E0698C">
              <w:rPr>
                <w:rFonts w:ascii="Wingdings" w:eastAsia="SimSun" w:hAnsi="Wingdings" w:cs="SimSun"/>
                <w:sz w:val="22"/>
                <w:szCs w:val="22"/>
                <w:lang w:eastAsia="zh-CN"/>
              </w:rPr>
              <w:t></w:t>
            </w:r>
            <w:r w:rsidRPr="00E0698C">
              <w:rPr>
                <w:rFonts w:eastAsia="SimSun"/>
                <w:sz w:val="22"/>
                <w:szCs w:val="22"/>
                <w:lang w:eastAsia="zh-CN"/>
              </w:rPr>
              <w:t>  FFS</w:t>
            </w:r>
            <w:proofErr w:type="gramEnd"/>
            <w:r w:rsidRPr="00E0698C">
              <w:rPr>
                <w:rFonts w:eastAsia="SimSun"/>
                <w:sz w:val="22"/>
                <w:szCs w:val="22"/>
                <w:lang w:eastAsia="zh-CN"/>
              </w:rPr>
              <w:t>: The events may include e.g., a DL slot based on DL/UL configuration for unpaired spectrum, the actual TDW reaches the maximum duration, DL reception/monitoring occasion for unpaired spectrum, high priority transmission, frequency hopping, precoder cycling.</w:t>
            </w:r>
          </w:p>
          <w:p w14:paraId="704165CD" w14:textId="77777777" w:rsidR="00E0698C" w:rsidRPr="00E0698C" w:rsidRDefault="00E0698C" w:rsidP="00E0698C">
            <w:pPr>
              <w:shd w:val="clear" w:color="auto" w:fill="FFFFFF"/>
              <w:spacing w:after="120" w:line="252" w:lineRule="atLeast"/>
              <w:ind w:left="1680" w:hanging="420"/>
              <w:jc w:val="both"/>
              <w:rPr>
                <w:rFonts w:ascii="SimSun" w:eastAsia="SimSun" w:hAnsi="SimSun" w:cs="SimSun"/>
                <w:sz w:val="22"/>
                <w:szCs w:val="22"/>
                <w:lang w:val="en-US" w:eastAsia="zh-CN"/>
              </w:rPr>
            </w:pPr>
            <w:proofErr w:type="gramStart"/>
            <w:r w:rsidRPr="00E0698C">
              <w:rPr>
                <w:rFonts w:ascii="Wingdings" w:eastAsia="SimSun" w:hAnsi="Wingdings" w:cs="SimSun"/>
                <w:sz w:val="22"/>
                <w:szCs w:val="22"/>
                <w:lang w:eastAsia="zh-CN"/>
              </w:rPr>
              <w:t></w:t>
            </w:r>
            <w:r w:rsidRPr="00E0698C">
              <w:rPr>
                <w:rFonts w:eastAsia="SimSun"/>
                <w:sz w:val="22"/>
                <w:szCs w:val="22"/>
                <w:lang w:eastAsia="zh-CN"/>
              </w:rPr>
              <w:t>  FFS</w:t>
            </w:r>
            <w:proofErr w:type="gramEnd"/>
            <w:r w:rsidRPr="00E0698C">
              <w:rPr>
                <w:rFonts w:eastAsia="SimSun"/>
                <w:sz w:val="22"/>
                <w:szCs w:val="22"/>
                <w:lang w:eastAsia="zh-CN"/>
              </w:rPr>
              <w:t>: The end of the actual TDW is the last available slot/symbol of the PUSCH transmission right before an event such that the power consistency and phase continuity are violated.</w:t>
            </w:r>
          </w:p>
          <w:p w14:paraId="17EB6B2D" w14:textId="77777777" w:rsidR="00E0698C" w:rsidRPr="00E0698C" w:rsidRDefault="00E0698C" w:rsidP="00E0698C">
            <w:pPr>
              <w:shd w:val="clear" w:color="auto" w:fill="FFFFFF"/>
              <w:spacing w:after="120" w:line="252" w:lineRule="atLeast"/>
              <w:ind w:left="840" w:hanging="420"/>
              <w:jc w:val="both"/>
              <w:rPr>
                <w:rFonts w:ascii="SimSun" w:eastAsia="SimSun" w:hAnsi="SimSun" w:cs="SimSun"/>
                <w:sz w:val="22"/>
                <w:szCs w:val="22"/>
                <w:lang w:val="en-US" w:eastAsia="zh-CN"/>
              </w:rPr>
            </w:pPr>
            <w:r w:rsidRPr="00E0698C">
              <w:rPr>
                <w:rFonts w:ascii="SimSun" w:eastAsia="SimSun" w:hAnsi="SimSun" w:cs="SimSun" w:hint="eastAsia"/>
                <w:sz w:val="22"/>
                <w:szCs w:val="22"/>
                <w:lang w:eastAsia="zh-CN"/>
              </w:rPr>
              <w:t>‐</w:t>
            </w:r>
            <w:r w:rsidRPr="00E0698C">
              <w:rPr>
                <w:rFonts w:eastAsia="SimSun"/>
                <w:sz w:val="22"/>
                <w:szCs w:val="22"/>
                <w:lang w:eastAsia="zh-CN"/>
              </w:rPr>
              <w:t>   If the power consistency and phase continuity are violated due to an event, whether a new actual TDW is created is subject to UE capability of supporting restarting DMRS bundling.</w:t>
            </w:r>
          </w:p>
          <w:p w14:paraId="3D7B6102" w14:textId="77777777" w:rsidR="00E0698C" w:rsidRPr="00E0698C" w:rsidRDefault="00E0698C" w:rsidP="00E0698C">
            <w:pPr>
              <w:shd w:val="clear" w:color="auto" w:fill="FFFFFF"/>
              <w:spacing w:after="120" w:line="252" w:lineRule="atLeast"/>
              <w:ind w:left="1260" w:hanging="420"/>
              <w:jc w:val="both"/>
              <w:rPr>
                <w:rFonts w:ascii="SimSun" w:eastAsia="SimSun" w:hAnsi="SimSun" w:cs="SimSun"/>
                <w:sz w:val="22"/>
                <w:szCs w:val="22"/>
                <w:lang w:val="en-US" w:eastAsia="zh-CN"/>
              </w:rPr>
            </w:pPr>
            <w:r w:rsidRPr="00E0698C">
              <w:rPr>
                <w:rFonts w:ascii="Courier New" w:eastAsia="SimSun" w:hAnsi="Courier New" w:cs="Courier New"/>
                <w:sz w:val="22"/>
                <w:szCs w:val="22"/>
                <w:lang w:eastAsia="zh-CN"/>
              </w:rPr>
              <w:t>o</w:t>
            </w:r>
            <w:r w:rsidRPr="00E0698C">
              <w:rPr>
                <w:rFonts w:eastAsia="SimSun"/>
                <w:sz w:val="22"/>
                <w:szCs w:val="22"/>
                <w:lang w:eastAsia="zh-CN"/>
              </w:rPr>
              <w:t>    If UE is capable of restarting DM-RS bundling, one new actual TDW is created after the event,</w:t>
            </w:r>
          </w:p>
          <w:p w14:paraId="41456464" w14:textId="77777777" w:rsidR="00E0698C" w:rsidRPr="00E0698C" w:rsidRDefault="00E0698C" w:rsidP="00E0698C">
            <w:pPr>
              <w:shd w:val="clear" w:color="auto" w:fill="FFFFFF"/>
              <w:spacing w:after="120" w:line="252" w:lineRule="atLeast"/>
              <w:ind w:left="1680" w:hanging="420"/>
              <w:jc w:val="both"/>
              <w:rPr>
                <w:rFonts w:ascii="SimSun" w:eastAsia="SimSun" w:hAnsi="SimSun" w:cs="SimSun"/>
                <w:sz w:val="22"/>
                <w:szCs w:val="22"/>
                <w:lang w:val="en-US" w:eastAsia="zh-CN"/>
              </w:rPr>
            </w:pPr>
            <w:proofErr w:type="gramStart"/>
            <w:r w:rsidRPr="00E0698C">
              <w:rPr>
                <w:rFonts w:ascii="Wingdings" w:eastAsia="SimSun" w:hAnsi="Wingdings" w:cs="SimSun"/>
                <w:sz w:val="22"/>
                <w:szCs w:val="22"/>
                <w:lang w:val="en-US" w:eastAsia="zh-CN"/>
              </w:rPr>
              <w:t></w:t>
            </w:r>
            <w:r w:rsidRPr="00E0698C">
              <w:rPr>
                <w:rFonts w:eastAsia="SimSun"/>
                <w:sz w:val="22"/>
                <w:szCs w:val="22"/>
                <w:lang w:val="en-US" w:eastAsia="zh-CN"/>
              </w:rPr>
              <w:t>  </w:t>
            </w:r>
            <w:r w:rsidRPr="00E0698C">
              <w:rPr>
                <w:rFonts w:eastAsia="SimSun"/>
                <w:sz w:val="22"/>
                <w:szCs w:val="22"/>
                <w:lang w:eastAsia="zh-CN"/>
              </w:rPr>
              <w:t>FFS</w:t>
            </w:r>
            <w:proofErr w:type="gramEnd"/>
            <w:r w:rsidRPr="00E0698C">
              <w:rPr>
                <w:rFonts w:eastAsia="SimSun"/>
                <w:sz w:val="22"/>
                <w:szCs w:val="22"/>
                <w:lang w:eastAsia="zh-CN"/>
              </w:rPr>
              <w:t>: The start of the new actual TDW is the first available slot/symbol for PUSCH transmission after the event.</w:t>
            </w:r>
          </w:p>
          <w:p w14:paraId="1E2921ED" w14:textId="77777777" w:rsidR="00E0698C" w:rsidRPr="00E0698C" w:rsidRDefault="00E0698C" w:rsidP="00E0698C">
            <w:pPr>
              <w:shd w:val="clear" w:color="auto" w:fill="FFFFFF"/>
              <w:spacing w:after="120" w:line="252" w:lineRule="atLeast"/>
              <w:ind w:left="1260" w:hanging="420"/>
              <w:jc w:val="both"/>
              <w:rPr>
                <w:rFonts w:ascii="SimSun" w:eastAsia="SimSun" w:hAnsi="SimSun" w:cs="SimSun"/>
                <w:sz w:val="22"/>
                <w:szCs w:val="22"/>
                <w:lang w:val="en-US" w:eastAsia="zh-CN"/>
              </w:rPr>
            </w:pPr>
            <w:r w:rsidRPr="00E0698C">
              <w:rPr>
                <w:rFonts w:ascii="Courier New" w:eastAsia="SimSun" w:hAnsi="Courier New" w:cs="Courier New"/>
                <w:sz w:val="22"/>
                <w:szCs w:val="22"/>
                <w:lang w:eastAsia="zh-CN"/>
              </w:rPr>
              <w:t>o</w:t>
            </w:r>
            <w:r w:rsidRPr="00E0698C">
              <w:rPr>
                <w:rFonts w:eastAsia="SimSun"/>
                <w:sz w:val="22"/>
                <w:szCs w:val="22"/>
                <w:lang w:eastAsia="zh-CN"/>
              </w:rPr>
              <w:t>    If UE is not capable of restarting DM-RS bundling, no new actual TDW is created until the end of the configured TDW.</w:t>
            </w:r>
          </w:p>
          <w:p w14:paraId="2B075385" w14:textId="77777777" w:rsidR="00E0698C" w:rsidRPr="00E0698C" w:rsidRDefault="00E0698C" w:rsidP="00E0698C">
            <w:pPr>
              <w:shd w:val="clear" w:color="auto" w:fill="FFFFFF"/>
              <w:spacing w:after="120" w:line="252" w:lineRule="atLeast"/>
              <w:ind w:left="1260" w:hanging="420"/>
              <w:jc w:val="both"/>
              <w:rPr>
                <w:rFonts w:ascii="SimSun" w:eastAsia="SimSun" w:hAnsi="SimSun" w:cs="SimSun"/>
                <w:sz w:val="22"/>
                <w:szCs w:val="22"/>
                <w:lang w:val="en-US" w:eastAsia="zh-CN"/>
              </w:rPr>
            </w:pPr>
            <w:r w:rsidRPr="00E0698C">
              <w:rPr>
                <w:rFonts w:ascii="Courier New" w:eastAsia="SimSun" w:hAnsi="Courier New" w:cs="Courier New"/>
                <w:sz w:val="22"/>
                <w:szCs w:val="22"/>
                <w:lang w:eastAsia="zh-CN"/>
              </w:rPr>
              <w:t>o</w:t>
            </w:r>
            <w:r w:rsidRPr="00E0698C">
              <w:rPr>
                <w:rFonts w:eastAsia="SimSun"/>
                <w:sz w:val="22"/>
                <w:szCs w:val="22"/>
                <w:lang w:eastAsia="zh-CN"/>
              </w:rPr>
              <w:t>    </w:t>
            </w:r>
            <w:r w:rsidRPr="00E0698C">
              <w:rPr>
                <w:rFonts w:eastAsia="SimSun"/>
                <w:sz w:val="22"/>
                <w:szCs w:val="22"/>
                <w:lang w:val="en-US" w:eastAsia="zh-CN"/>
              </w:rPr>
              <w:t>FFS: UE capability of restarting DMRS bundling is applied only to dynamic event or not</w:t>
            </w:r>
          </w:p>
          <w:p w14:paraId="531BE7A9" w14:textId="77777777" w:rsidR="00E0698C" w:rsidRPr="00E0698C" w:rsidRDefault="00E0698C" w:rsidP="00E0698C">
            <w:pPr>
              <w:shd w:val="clear" w:color="auto" w:fill="FFFFFF"/>
              <w:spacing w:after="120" w:line="252" w:lineRule="atLeast"/>
              <w:rPr>
                <w:rFonts w:ascii="SimSun" w:eastAsia="SimSun" w:hAnsi="SimSun" w:cs="SimSun"/>
                <w:sz w:val="22"/>
                <w:szCs w:val="22"/>
                <w:lang w:val="en-US" w:eastAsia="zh-CN"/>
              </w:rPr>
            </w:pPr>
            <w:r w:rsidRPr="00E0698C">
              <w:rPr>
                <w:rFonts w:eastAsia="SimSun"/>
                <w:sz w:val="22"/>
                <w:szCs w:val="22"/>
                <w:lang w:val="en-US" w:eastAsia="zh-CN"/>
              </w:rPr>
              <w:t>Note 1: A ‘configured TDW’ refers to a time domain window whose length can be configured to ‘L’ and whose start and end is determined as described above.</w:t>
            </w:r>
          </w:p>
          <w:p w14:paraId="70933022" w14:textId="77777777" w:rsidR="00E0698C" w:rsidRPr="00E0698C" w:rsidRDefault="00E0698C" w:rsidP="00E0698C">
            <w:pPr>
              <w:shd w:val="clear" w:color="auto" w:fill="FFFFFF"/>
              <w:spacing w:after="120" w:line="252" w:lineRule="atLeast"/>
              <w:rPr>
                <w:rFonts w:ascii="SimSun" w:eastAsia="SimSun" w:hAnsi="SimSun" w:cs="SimSun"/>
                <w:sz w:val="22"/>
                <w:szCs w:val="22"/>
                <w:lang w:val="en-US" w:eastAsia="zh-CN"/>
              </w:rPr>
            </w:pPr>
            <w:r w:rsidRPr="00E0698C">
              <w:rPr>
                <w:rFonts w:eastAsia="SimSun"/>
                <w:sz w:val="22"/>
                <w:szCs w:val="22"/>
                <w:lang w:val="en-US" w:eastAsia="zh-CN"/>
              </w:rPr>
              <w:t xml:space="preserve">Note 2: An ‘actual TDW’ refers to a time domain window during whose entire duration the DM-RS bundling is </w:t>
            </w:r>
            <w:proofErr w:type="gramStart"/>
            <w:r w:rsidRPr="00E0698C">
              <w:rPr>
                <w:rFonts w:eastAsia="SimSun"/>
                <w:sz w:val="22"/>
                <w:szCs w:val="22"/>
                <w:lang w:val="en-US" w:eastAsia="zh-CN"/>
              </w:rPr>
              <w:t>actually applied</w:t>
            </w:r>
            <w:proofErr w:type="gramEnd"/>
            <w:r w:rsidRPr="00E0698C">
              <w:rPr>
                <w:rFonts w:eastAsia="SimSun"/>
                <w:sz w:val="22"/>
                <w:szCs w:val="22"/>
                <w:lang w:val="en-US" w:eastAsia="zh-CN"/>
              </w:rPr>
              <w:t>. An ‘actual TDW’ duration is always less than or equal to the ‘configure TDW’ duration.</w:t>
            </w:r>
          </w:p>
          <w:p w14:paraId="3476A26B" w14:textId="16205F86" w:rsidR="007E607B" w:rsidRPr="00E0698C" w:rsidRDefault="00E0698C" w:rsidP="00E0698C">
            <w:pPr>
              <w:shd w:val="clear" w:color="auto" w:fill="FFFFFF"/>
              <w:rPr>
                <w:rFonts w:ascii="SimSun" w:eastAsia="SimSun" w:hAnsi="SimSun" w:cs="SimSun"/>
                <w:color w:val="000000"/>
                <w:sz w:val="22"/>
                <w:szCs w:val="22"/>
                <w:lang w:val="en-US" w:eastAsia="zh-CN"/>
              </w:rPr>
            </w:pPr>
            <w:r w:rsidRPr="00E0698C">
              <w:rPr>
                <w:rFonts w:eastAsia="SimSun"/>
                <w:sz w:val="22"/>
                <w:szCs w:val="22"/>
                <w:lang w:val="en-US" w:eastAsia="zh-CN"/>
              </w:rPr>
              <w:t>Note 3: Whether the terms ‘configured TDW’ and ‘actual TDW’ are revised to other terms and if such terminology is used in specifications is to be further discussed.</w:t>
            </w:r>
          </w:p>
        </w:tc>
      </w:tr>
    </w:tbl>
    <w:p w14:paraId="78E962DE" w14:textId="77777777" w:rsidR="007E607B" w:rsidRPr="007E607B" w:rsidRDefault="007E607B" w:rsidP="006D303A"/>
    <w:p w14:paraId="0C28A051" w14:textId="1DEBD001" w:rsidR="00490CE6" w:rsidRPr="00BD2A13" w:rsidRDefault="00AB514D" w:rsidP="00490CE6">
      <w:pPr>
        <w:jc w:val="both"/>
        <w:rPr>
          <w:sz w:val="22"/>
          <w:szCs w:val="22"/>
        </w:rPr>
      </w:pPr>
      <w:r>
        <w:rPr>
          <w:sz w:val="22"/>
          <w:szCs w:val="22"/>
        </w:rPr>
        <w:t xml:space="preserve">The discussion about </w:t>
      </w:r>
      <w:r w:rsidR="00490CE6">
        <w:rPr>
          <w:sz w:val="22"/>
          <w:szCs w:val="22"/>
        </w:rPr>
        <w:t xml:space="preserve">the </w:t>
      </w:r>
      <w:r>
        <w:rPr>
          <w:sz w:val="22"/>
          <w:szCs w:val="22"/>
        </w:rPr>
        <w:t xml:space="preserve">window length </w:t>
      </w:r>
      <w:r w:rsidR="00490CE6" w:rsidRPr="00490CE6">
        <w:rPr>
          <w:i/>
          <w:iCs/>
          <w:sz w:val="22"/>
          <w:szCs w:val="22"/>
        </w:rPr>
        <w:t>L</w:t>
      </w:r>
      <w:r w:rsidR="00490CE6">
        <w:rPr>
          <w:sz w:val="22"/>
          <w:szCs w:val="22"/>
        </w:rPr>
        <w:t xml:space="preserve"> </w:t>
      </w:r>
      <w:r w:rsidR="00064211">
        <w:rPr>
          <w:sz w:val="22"/>
          <w:szCs w:val="22"/>
        </w:rPr>
        <w:t xml:space="preserve">indication </w:t>
      </w:r>
      <w:r>
        <w:rPr>
          <w:sz w:val="22"/>
          <w:szCs w:val="22"/>
        </w:rPr>
        <w:t>is still open.</w:t>
      </w:r>
      <w:r w:rsidR="00490CE6">
        <w:rPr>
          <w:rFonts w:hint="eastAsia"/>
          <w:sz w:val="22"/>
          <w:szCs w:val="22"/>
        </w:rPr>
        <w:t xml:space="preserve"> </w:t>
      </w:r>
      <w:r w:rsidR="00490CE6">
        <w:rPr>
          <w:sz w:val="22"/>
          <w:szCs w:val="22"/>
        </w:rPr>
        <w:t>Th</w:t>
      </w:r>
      <w:r w:rsidR="00064211">
        <w:rPr>
          <w:sz w:val="22"/>
          <w:szCs w:val="22"/>
        </w:rPr>
        <w:t>is</w:t>
      </w:r>
      <w:r w:rsidR="00490CE6">
        <w:rPr>
          <w:sz w:val="22"/>
          <w:szCs w:val="22"/>
        </w:rPr>
        <w:t xml:space="preserve"> window length </w:t>
      </w:r>
      <w:r w:rsidR="00064211">
        <w:rPr>
          <w:sz w:val="22"/>
          <w:szCs w:val="22"/>
        </w:rPr>
        <w:t>is used for determining</w:t>
      </w:r>
      <w:r w:rsidR="00490CE6">
        <w:rPr>
          <w:sz w:val="22"/>
          <w:szCs w:val="22"/>
        </w:rPr>
        <w:t xml:space="preserve"> the configured time domain window length. </w:t>
      </w:r>
      <w:r w:rsidR="00490CE6">
        <w:rPr>
          <w:rFonts w:hint="eastAsia"/>
          <w:sz w:val="22"/>
          <w:szCs w:val="22"/>
        </w:rPr>
        <w:t>F</w:t>
      </w:r>
      <w:r w:rsidR="00490CE6">
        <w:rPr>
          <w:sz w:val="22"/>
          <w:szCs w:val="22"/>
        </w:rPr>
        <w:t>or configured grant type 1 PUSCH transmissions, window length can be configured in RRC.</w:t>
      </w:r>
      <w:r w:rsidR="00490CE6">
        <w:rPr>
          <w:rFonts w:hint="eastAsia"/>
          <w:sz w:val="22"/>
          <w:szCs w:val="22"/>
        </w:rPr>
        <w:t xml:space="preserve"> </w:t>
      </w:r>
      <w:r w:rsidR="00490CE6">
        <w:rPr>
          <w:sz w:val="22"/>
          <w:szCs w:val="22"/>
        </w:rPr>
        <w:t>On the other hand, t</w:t>
      </w:r>
      <w:r w:rsidR="00490CE6">
        <w:rPr>
          <w:sz w:val="22"/>
          <w:szCs w:val="22"/>
          <w:lang w:val="en-US"/>
        </w:rPr>
        <w:t>here are three options to support the window length determination</w:t>
      </w:r>
      <w:r w:rsidR="00490CE6">
        <w:rPr>
          <w:sz w:val="22"/>
          <w:szCs w:val="22"/>
        </w:rPr>
        <w:t xml:space="preserve"> for PUSCH transmissions dynamically scheduled by an UL grant in DCI.</w:t>
      </w:r>
    </w:p>
    <w:p w14:paraId="7B8D084C" w14:textId="77777777" w:rsidR="00490CE6" w:rsidRPr="000140F8" w:rsidRDefault="00490CE6" w:rsidP="009B6E80">
      <w:pPr>
        <w:pStyle w:val="aff6"/>
        <w:numPr>
          <w:ilvl w:val="0"/>
          <w:numId w:val="27"/>
        </w:numPr>
        <w:ind w:leftChars="0"/>
        <w:rPr>
          <w:rFonts w:eastAsia="SimSun"/>
          <w:sz w:val="22"/>
          <w:szCs w:val="22"/>
          <w:lang w:eastAsia="zh-CN"/>
        </w:rPr>
      </w:pPr>
      <w:r w:rsidRPr="000140F8">
        <w:rPr>
          <w:rFonts w:hint="eastAsia"/>
          <w:sz w:val="22"/>
          <w:szCs w:val="22"/>
        </w:rPr>
        <w:t>O</w:t>
      </w:r>
      <w:r w:rsidRPr="000140F8">
        <w:rPr>
          <w:sz w:val="22"/>
          <w:szCs w:val="22"/>
        </w:rPr>
        <w:t>pt1: A time domain window size is configured in RRC.</w:t>
      </w:r>
    </w:p>
    <w:p w14:paraId="6C8443DE" w14:textId="77777777" w:rsidR="00490CE6" w:rsidRPr="000140F8" w:rsidRDefault="00490CE6" w:rsidP="009B6E80">
      <w:pPr>
        <w:pStyle w:val="aff6"/>
        <w:numPr>
          <w:ilvl w:val="0"/>
          <w:numId w:val="27"/>
        </w:numPr>
        <w:ind w:leftChars="0"/>
        <w:rPr>
          <w:rFonts w:eastAsia="SimSun"/>
          <w:sz w:val="22"/>
          <w:szCs w:val="22"/>
          <w:lang w:eastAsia="zh-CN"/>
        </w:rPr>
      </w:pPr>
      <w:r w:rsidRPr="000140F8">
        <w:rPr>
          <w:rFonts w:eastAsia="SimSun"/>
          <w:sz w:val="22"/>
          <w:szCs w:val="22"/>
          <w:lang w:val="en-US" w:eastAsia="zh-CN"/>
        </w:rPr>
        <w:t>Opt2: A time domain window size is indicated by MAC CE</w:t>
      </w:r>
      <w:r w:rsidRPr="000140F8">
        <w:rPr>
          <w:sz w:val="22"/>
          <w:szCs w:val="22"/>
        </w:rPr>
        <w:t>.</w:t>
      </w:r>
    </w:p>
    <w:p w14:paraId="292C8A05" w14:textId="77777777" w:rsidR="00490CE6" w:rsidRPr="000140F8" w:rsidRDefault="00490CE6" w:rsidP="009B6E80">
      <w:pPr>
        <w:pStyle w:val="aff6"/>
        <w:numPr>
          <w:ilvl w:val="0"/>
          <w:numId w:val="27"/>
        </w:numPr>
        <w:ind w:leftChars="0"/>
        <w:rPr>
          <w:rFonts w:eastAsia="SimSun"/>
          <w:sz w:val="22"/>
          <w:szCs w:val="22"/>
          <w:lang w:eastAsia="zh-CN"/>
        </w:rPr>
      </w:pPr>
      <w:r w:rsidRPr="000140F8">
        <w:rPr>
          <w:rFonts w:hint="eastAsia"/>
          <w:sz w:val="22"/>
          <w:szCs w:val="22"/>
        </w:rPr>
        <w:t>O</w:t>
      </w:r>
      <w:r w:rsidRPr="000140F8">
        <w:rPr>
          <w:sz w:val="22"/>
          <w:szCs w:val="22"/>
        </w:rPr>
        <w:t>pt3: A time domain window size is indicated by DCI.</w:t>
      </w:r>
    </w:p>
    <w:p w14:paraId="2CB7AAB9" w14:textId="6B703CC2" w:rsidR="00490CE6" w:rsidRDefault="00490CE6" w:rsidP="00490CE6">
      <w:pPr>
        <w:rPr>
          <w:sz w:val="22"/>
          <w:szCs w:val="22"/>
          <w:lang w:val="en-US"/>
        </w:rPr>
      </w:pPr>
      <w:r>
        <w:rPr>
          <w:sz w:val="22"/>
          <w:szCs w:val="22"/>
        </w:rPr>
        <w:t xml:space="preserve">In our view, Opt3 is preferred for PUSCH transmissions scheduled by DCI, because </w:t>
      </w:r>
      <w:r>
        <w:rPr>
          <w:rFonts w:hint="eastAsia"/>
          <w:sz w:val="22"/>
          <w:szCs w:val="22"/>
          <w:lang w:val="en-US"/>
        </w:rPr>
        <w:t>O</w:t>
      </w:r>
      <w:r>
        <w:rPr>
          <w:sz w:val="22"/>
          <w:szCs w:val="22"/>
          <w:lang w:val="en-US"/>
        </w:rPr>
        <w:t>pt3 makes it possible to dynamically determine configured time domain windows according to the following factors</w:t>
      </w:r>
    </w:p>
    <w:p w14:paraId="1D1D4AEF" w14:textId="77777777" w:rsidR="00490CE6" w:rsidRDefault="00490CE6" w:rsidP="009B6E80">
      <w:pPr>
        <w:pStyle w:val="aff6"/>
        <w:numPr>
          <w:ilvl w:val="0"/>
          <w:numId w:val="26"/>
        </w:numPr>
        <w:ind w:leftChars="0"/>
        <w:rPr>
          <w:sz w:val="22"/>
          <w:szCs w:val="22"/>
          <w:lang w:val="en-US"/>
        </w:rPr>
      </w:pPr>
      <w:r>
        <w:rPr>
          <w:sz w:val="22"/>
          <w:szCs w:val="22"/>
          <w:lang w:val="en-US"/>
        </w:rPr>
        <w:t>PUSCH resource allocation</w:t>
      </w:r>
    </w:p>
    <w:p w14:paraId="07D0707E" w14:textId="77777777" w:rsidR="00490CE6" w:rsidRPr="000140F8" w:rsidRDefault="00490CE6" w:rsidP="009B6E80">
      <w:pPr>
        <w:pStyle w:val="aff6"/>
        <w:numPr>
          <w:ilvl w:val="0"/>
          <w:numId w:val="26"/>
        </w:numPr>
        <w:ind w:leftChars="0"/>
        <w:rPr>
          <w:sz w:val="22"/>
          <w:szCs w:val="22"/>
          <w:lang w:val="en-US"/>
        </w:rPr>
      </w:pPr>
      <w:r w:rsidRPr="000140F8">
        <w:rPr>
          <w:sz w:val="22"/>
          <w:szCs w:val="22"/>
          <w:lang w:val="en-US"/>
        </w:rPr>
        <w:t>Interval of updating power and frequency offsets</w:t>
      </w:r>
    </w:p>
    <w:p w14:paraId="6278580E" w14:textId="77777777" w:rsidR="00490CE6" w:rsidRPr="000140F8" w:rsidRDefault="00490CE6" w:rsidP="009B6E80">
      <w:pPr>
        <w:pStyle w:val="aff6"/>
        <w:numPr>
          <w:ilvl w:val="0"/>
          <w:numId w:val="26"/>
        </w:numPr>
        <w:ind w:leftChars="0"/>
        <w:rPr>
          <w:sz w:val="22"/>
          <w:szCs w:val="22"/>
          <w:lang w:val="en-US"/>
        </w:rPr>
      </w:pPr>
      <w:r w:rsidRPr="000140F8">
        <w:rPr>
          <w:sz w:val="22"/>
          <w:szCs w:val="22"/>
          <w:lang w:val="en-US"/>
        </w:rPr>
        <w:t>Gain of joint channel estimation</w:t>
      </w:r>
    </w:p>
    <w:p w14:paraId="48EBFCEB" w14:textId="193F5556" w:rsidR="00490CE6" w:rsidRDefault="00490CE6" w:rsidP="009B6E80">
      <w:pPr>
        <w:pStyle w:val="aff6"/>
        <w:numPr>
          <w:ilvl w:val="0"/>
          <w:numId w:val="26"/>
        </w:numPr>
        <w:ind w:leftChars="0"/>
        <w:rPr>
          <w:sz w:val="22"/>
          <w:szCs w:val="22"/>
          <w:lang w:val="en-US"/>
        </w:rPr>
      </w:pPr>
      <w:r w:rsidRPr="000140F8">
        <w:rPr>
          <w:sz w:val="22"/>
          <w:szCs w:val="22"/>
          <w:lang w:val="en-US"/>
        </w:rPr>
        <w:t>Effect of error propagation</w:t>
      </w:r>
    </w:p>
    <w:p w14:paraId="5CEBB024" w14:textId="0A66FEEF" w:rsidR="0016069E" w:rsidRPr="0016069E" w:rsidRDefault="0016069E" w:rsidP="0016069E">
      <w:pPr>
        <w:rPr>
          <w:sz w:val="22"/>
          <w:szCs w:val="22"/>
          <w:lang w:val="en-US"/>
        </w:rPr>
      </w:pPr>
    </w:p>
    <w:p w14:paraId="775A341B" w14:textId="2C781C51" w:rsidR="00490CE6" w:rsidRPr="00F0276E" w:rsidRDefault="00490CE6" w:rsidP="00490CE6">
      <w:pPr>
        <w:rPr>
          <w:rFonts w:eastAsia="游明朝"/>
          <w:b/>
          <w:sz w:val="22"/>
          <w:szCs w:val="22"/>
        </w:rPr>
      </w:pPr>
      <w:r w:rsidRPr="00212346">
        <w:rPr>
          <w:rFonts w:eastAsia="游明朝" w:hint="eastAsia"/>
          <w:b/>
          <w:sz w:val="22"/>
          <w:szCs w:val="22"/>
          <w:u w:val="single"/>
        </w:rPr>
        <w:t xml:space="preserve">Proposal </w:t>
      </w:r>
      <w:r w:rsidR="00DF4B23">
        <w:rPr>
          <w:rFonts w:eastAsia="游明朝"/>
          <w:b/>
          <w:sz w:val="22"/>
          <w:szCs w:val="22"/>
          <w:u w:val="single"/>
        </w:rPr>
        <w:t>1</w:t>
      </w:r>
      <w:r w:rsidRPr="00212346">
        <w:rPr>
          <w:rFonts w:eastAsia="游明朝"/>
          <w:b/>
          <w:sz w:val="22"/>
          <w:szCs w:val="22"/>
          <w:u w:val="single"/>
        </w:rPr>
        <w:t>:</w:t>
      </w:r>
      <w:r w:rsidRPr="004C3828">
        <w:rPr>
          <w:rFonts w:eastAsia="游明朝" w:hint="eastAsia"/>
          <w:b/>
          <w:sz w:val="22"/>
          <w:szCs w:val="22"/>
        </w:rPr>
        <w:t xml:space="preserve"> </w:t>
      </w:r>
      <w:r>
        <w:rPr>
          <w:rFonts w:eastAsia="游明朝"/>
          <w:b/>
          <w:sz w:val="22"/>
          <w:szCs w:val="22"/>
        </w:rPr>
        <w:t>Window length</w:t>
      </w:r>
      <w:r w:rsidRPr="00F0276E">
        <w:rPr>
          <w:rFonts w:eastAsia="游明朝"/>
          <w:b/>
          <w:sz w:val="22"/>
          <w:szCs w:val="22"/>
        </w:rPr>
        <w:t xml:space="preserve"> should be determined</w:t>
      </w:r>
      <w:r>
        <w:rPr>
          <w:rFonts w:eastAsia="游明朝" w:hint="eastAsia"/>
          <w:b/>
          <w:sz w:val="22"/>
          <w:szCs w:val="22"/>
        </w:rPr>
        <w:t xml:space="preserve"> </w:t>
      </w:r>
      <w:r>
        <w:rPr>
          <w:rFonts w:eastAsia="游明朝"/>
          <w:b/>
          <w:sz w:val="22"/>
          <w:szCs w:val="22"/>
        </w:rPr>
        <w:t>dynamically</w:t>
      </w:r>
      <w:r w:rsidR="003150FC">
        <w:rPr>
          <w:rFonts w:eastAsia="游明朝"/>
          <w:b/>
          <w:sz w:val="22"/>
          <w:szCs w:val="22"/>
        </w:rPr>
        <w:t>,</w:t>
      </w:r>
      <w:r>
        <w:rPr>
          <w:rFonts w:eastAsia="游明朝"/>
          <w:b/>
          <w:sz w:val="22"/>
          <w:szCs w:val="22"/>
        </w:rPr>
        <w:t xml:space="preserve"> according to </w:t>
      </w:r>
      <w:r w:rsidR="003150FC">
        <w:rPr>
          <w:rFonts w:eastAsia="游明朝"/>
          <w:b/>
          <w:sz w:val="22"/>
          <w:szCs w:val="22"/>
        </w:rPr>
        <w:t>PUSCH resource allocation, interval of updating power and frequency offsets, gain of joint channel estimation, and effect of error propagation</w:t>
      </w:r>
      <w:r>
        <w:rPr>
          <w:rFonts w:eastAsia="游明朝"/>
          <w:b/>
          <w:sz w:val="22"/>
          <w:szCs w:val="22"/>
        </w:rPr>
        <w:t xml:space="preserve">. </w:t>
      </w:r>
    </w:p>
    <w:p w14:paraId="0772C1E6" w14:textId="5169839A" w:rsidR="00DF4B23" w:rsidRDefault="00DF4B23" w:rsidP="00490CE6">
      <w:pPr>
        <w:rPr>
          <w:sz w:val="22"/>
          <w:szCs w:val="22"/>
        </w:rPr>
      </w:pPr>
    </w:p>
    <w:p w14:paraId="57EA7B58" w14:textId="1E75E822" w:rsidR="00C70D30" w:rsidRPr="00DF4B23" w:rsidRDefault="00C70D30" w:rsidP="00490CE6">
      <w:pPr>
        <w:rPr>
          <w:sz w:val="22"/>
          <w:szCs w:val="22"/>
        </w:rPr>
      </w:pPr>
      <w:r>
        <w:rPr>
          <w:rFonts w:hint="eastAsia"/>
          <w:sz w:val="22"/>
          <w:szCs w:val="22"/>
        </w:rPr>
        <w:t>O</w:t>
      </w:r>
      <w:r>
        <w:rPr>
          <w:sz w:val="22"/>
          <w:szCs w:val="22"/>
        </w:rPr>
        <w:t>ne pragmatic window length indication is by UL grant DCI scheduling PUSCH to which joint channel estimation is applied.</w:t>
      </w:r>
      <w:r w:rsidR="00BE3791">
        <w:rPr>
          <w:sz w:val="22"/>
          <w:szCs w:val="22"/>
        </w:rPr>
        <w:t xml:space="preserve"> </w:t>
      </w:r>
      <w:r>
        <w:rPr>
          <w:sz w:val="22"/>
          <w:szCs w:val="22"/>
        </w:rPr>
        <w:t xml:space="preserve">It can avoid misdetection of dynamic window length signalling when target PUSCH is scheduled. </w:t>
      </w:r>
      <w:r w:rsidR="00BE3791">
        <w:rPr>
          <w:sz w:val="22"/>
          <w:szCs w:val="22"/>
        </w:rPr>
        <w:t>DCI can include window length information by adding a new information field for window length or configuring additional column</w:t>
      </w:r>
      <w:r w:rsidR="005D5E0E">
        <w:rPr>
          <w:sz w:val="22"/>
          <w:szCs w:val="22"/>
        </w:rPr>
        <w:t xml:space="preserve"> </w:t>
      </w:r>
      <w:r w:rsidR="00BE3791">
        <w:rPr>
          <w:sz w:val="22"/>
          <w:szCs w:val="22"/>
        </w:rPr>
        <w:t>for window length</w:t>
      </w:r>
      <w:r w:rsidR="005D5E0E">
        <w:rPr>
          <w:sz w:val="22"/>
          <w:szCs w:val="22"/>
        </w:rPr>
        <w:t xml:space="preserve"> </w:t>
      </w:r>
      <w:r w:rsidR="005D5E0E">
        <w:rPr>
          <w:sz w:val="22"/>
          <w:szCs w:val="22"/>
        </w:rPr>
        <w:t xml:space="preserve">in TDRA </w:t>
      </w:r>
      <w:r w:rsidR="005D5E0E">
        <w:rPr>
          <w:rFonts w:hint="eastAsia"/>
          <w:sz w:val="22"/>
          <w:szCs w:val="22"/>
        </w:rPr>
        <w:t>t</w:t>
      </w:r>
      <w:r w:rsidR="005D5E0E">
        <w:rPr>
          <w:sz w:val="22"/>
          <w:szCs w:val="22"/>
        </w:rPr>
        <w:t>able</w:t>
      </w:r>
      <w:r w:rsidR="00BE3791">
        <w:rPr>
          <w:sz w:val="22"/>
          <w:szCs w:val="22"/>
        </w:rPr>
        <w:t>.</w:t>
      </w:r>
    </w:p>
    <w:p w14:paraId="1CE20F29" w14:textId="77777777" w:rsidR="0016069E" w:rsidRDefault="0016069E" w:rsidP="00490CE6">
      <w:pPr>
        <w:rPr>
          <w:lang w:val="en-US"/>
        </w:rPr>
      </w:pPr>
    </w:p>
    <w:p w14:paraId="4F0C51F5" w14:textId="77777777" w:rsidR="0016069E" w:rsidRPr="001637C7" w:rsidRDefault="0016069E" w:rsidP="0016069E">
      <w:pPr>
        <w:pStyle w:val="aff6"/>
        <w:numPr>
          <w:ilvl w:val="0"/>
          <w:numId w:val="25"/>
        </w:numPr>
        <w:spacing w:afterLines="50" w:after="120"/>
        <w:ind w:leftChars="0"/>
        <w:jc w:val="both"/>
        <w:rPr>
          <w:b/>
          <w:sz w:val="22"/>
          <w:szCs w:val="22"/>
          <w:u w:val="single"/>
          <w:lang w:val="en-US"/>
        </w:rPr>
      </w:pPr>
      <w:r w:rsidRPr="00D60AFB">
        <w:rPr>
          <w:b/>
          <w:sz w:val="22"/>
          <w:szCs w:val="22"/>
          <w:u w:val="single"/>
          <w:lang w:val="en-US"/>
        </w:rPr>
        <w:t>Inter-slot frequency hopping with inter-slot bundling</w:t>
      </w:r>
    </w:p>
    <w:p w14:paraId="7DA175C0" w14:textId="064A0205" w:rsidR="0016069E" w:rsidRDefault="0016069E" w:rsidP="0016069E">
      <w:pPr>
        <w:rPr>
          <w:rFonts w:eastAsiaTheme="minorEastAsia"/>
          <w:sz w:val="22"/>
          <w:szCs w:val="22"/>
          <w:lang w:val="en-US"/>
        </w:rPr>
      </w:pPr>
      <w:r w:rsidRPr="0016069E">
        <w:rPr>
          <w:rFonts w:eastAsiaTheme="minorEastAsia"/>
          <w:sz w:val="22"/>
          <w:szCs w:val="22"/>
          <w:lang w:val="en-US"/>
        </w:rPr>
        <w:t>At RAN1#10</w:t>
      </w:r>
      <w:r>
        <w:rPr>
          <w:rFonts w:eastAsiaTheme="minorEastAsia"/>
          <w:sz w:val="22"/>
          <w:szCs w:val="22"/>
          <w:lang w:val="en-US"/>
        </w:rPr>
        <w:t>4bis</w:t>
      </w:r>
      <w:r w:rsidRPr="0016069E">
        <w:rPr>
          <w:rFonts w:eastAsiaTheme="minorEastAsia"/>
          <w:sz w:val="22"/>
          <w:szCs w:val="22"/>
          <w:lang w:val="en-US"/>
        </w:rPr>
        <w:t xml:space="preserve">-e meeting, </w:t>
      </w:r>
      <w:r>
        <w:rPr>
          <w:rFonts w:eastAsiaTheme="minorEastAsia"/>
          <w:sz w:val="22"/>
          <w:szCs w:val="22"/>
          <w:lang w:val="en-US"/>
        </w:rPr>
        <w:t>i</w:t>
      </w:r>
      <w:r w:rsidRPr="0016069E">
        <w:rPr>
          <w:rFonts w:eastAsiaTheme="minorEastAsia"/>
          <w:sz w:val="22"/>
          <w:szCs w:val="22"/>
          <w:lang w:val="en-US"/>
        </w:rPr>
        <w:t>nter-slot frequency hopping with inter-slot bundling</w:t>
      </w:r>
      <w:r>
        <w:rPr>
          <w:rFonts w:eastAsiaTheme="minorEastAsia"/>
          <w:sz w:val="22"/>
          <w:szCs w:val="22"/>
          <w:lang w:val="en-US"/>
        </w:rPr>
        <w:t xml:space="preserve"> </w:t>
      </w:r>
      <w:r w:rsidRPr="0016069E">
        <w:rPr>
          <w:rFonts w:eastAsiaTheme="minorEastAsia"/>
          <w:sz w:val="22"/>
          <w:szCs w:val="22"/>
          <w:lang w:val="en-US"/>
        </w:rPr>
        <w:t xml:space="preserve">was discussed and </w:t>
      </w:r>
      <w:r w:rsidR="0095574B">
        <w:rPr>
          <w:rFonts w:eastAsiaTheme="minorEastAsia"/>
          <w:sz w:val="22"/>
          <w:szCs w:val="22"/>
          <w:lang w:val="en-US"/>
        </w:rPr>
        <w:t xml:space="preserve">the </w:t>
      </w:r>
      <w:r w:rsidRPr="0016069E">
        <w:rPr>
          <w:rFonts w:eastAsiaTheme="minorEastAsia"/>
          <w:sz w:val="22"/>
          <w:szCs w:val="22"/>
          <w:lang w:val="en-US"/>
        </w:rPr>
        <w:t>following agreement has been made [</w:t>
      </w:r>
      <w:r w:rsidR="00B069E4">
        <w:rPr>
          <w:rFonts w:eastAsiaTheme="minorEastAsia"/>
          <w:sz w:val="22"/>
          <w:szCs w:val="22"/>
          <w:lang w:val="en-US"/>
        </w:rPr>
        <w:t>3</w:t>
      </w:r>
      <w:r w:rsidRPr="0016069E">
        <w:rPr>
          <w:rFonts w:eastAsiaTheme="minorEastAsia"/>
          <w:sz w:val="22"/>
          <w:szCs w:val="22"/>
          <w:lang w:val="en-US"/>
        </w:rPr>
        <w:t>]</w:t>
      </w:r>
    </w:p>
    <w:p w14:paraId="362F3499" w14:textId="77777777" w:rsidR="0016069E" w:rsidRPr="0016069E" w:rsidRDefault="0016069E" w:rsidP="0016069E">
      <w:pPr>
        <w:rPr>
          <w:b/>
          <w:bCs/>
          <w:sz w:val="22"/>
          <w:szCs w:val="22"/>
          <w:u w:val="single"/>
          <w:lang w:val="en-US"/>
        </w:rPr>
      </w:pPr>
    </w:p>
    <w:tbl>
      <w:tblPr>
        <w:tblStyle w:val="aff4"/>
        <w:tblW w:w="0" w:type="auto"/>
        <w:jc w:val="center"/>
        <w:tblLook w:val="04A0" w:firstRow="1" w:lastRow="0" w:firstColumn="1" w:lastColumn="0" w:noHBand="0" w:noVBand="1"/>
      </w:tblPr>
      <w:tblGrid>
        <w:gridCol w:w="9962"/>
      </w:tblGrid>
      <w:tr w:rsidR="0016069E" w:rsidRPr="00A31D60" w14:paraId="27BE7559" w14:textId="77777777" w:rsidTr="007832F7">
        <w:trPr>
          <w:trHeight w:val="699"/>
          <w:jc w:val="center"/>
        </w:trPr>
        <w:tc>
          <w:tcPr>
            <w:tcW w:w="9962" w:type="dxa"/>
          </w:tcPr>
          <w:p w14:paraId="670F7A1D" w14:textId="77777777" w:rsidR="0016069E" w:rsidRPr="0016069E" w:rsidRDefault="0016069E" w:rsidP="0016069E">
            <w:pPr>
              <w:rPr>
                <w:rFonts w:ascii="Times" w:eastAsia="Batang" w:hAnsi="Times"/>
                <w:sz w:val="20"/>
                <w:szCs w:val="24"/>
                <w:highlight w:val="green"/>
                <w:lang w:eastAsia="en-US"/>
              </w:rPr>
            </w:pPr>
            <w:r w:rsidRPr="0016069E">
              <w:rPr>
                <w:rFonts w:ascii="Times" w:eastAsia="Batang" w:hAnsi="Times"/>
                <w:sz w:val="20"/>
                <w:szCs w:val="24"/>
                <w:highlight w:val="green"/>
                <w:lang w:eastAsia="en-US"/>
              </w:rPr>
              <w:t>Agreements:</w:t>
            </w:r>
          </w:p>
          <w:p w14:paraId="57CCA5A4" w14:textId="77777777" w:rsidR="0016069E" w:rsidRPr="0016069E" w:rsidRDefault="0016069E" w:rsidP="009B6E80">
            <w:pPr>
              <w:numPr>
                <w:ilvl w:val="0"/>
                <w:numId w:val="30"/>
              </w:numPr>
              <w:rPr>
                <w:rFonts w:ascii="Times" w:eastAsia="Batang" w:hAnsi="Times"/>
                <w:sz w:val="20"/>
                <w:szCs w:val="24"/>
                <w:lang w:eastAsia="en-US"/>
              </w:rPr>
            </w:pPr>
            <w:r w:rsidRPr="0016069E">
              <w:rPr>
                <w:rFonts w:ascii="Times" w:eastAsia="Batang" w:hAnsi="Times"/>
                <w:sz w:val="20"/>
                <w:szCs w:val="24"/>
                <w:lang w:eastAsia="en-US"/>
              </w:rPr>
              <w:t>For inter-slot frequency hopping with inter-slot bundling, down select on the following two options:</w:t>
            </w:r>
          </w:p>
          <w:p w14:paraId="60FB6F20" w14:textId="77777777" w:rsidR="0016069E" w:rsidRPr="0016069E" w:rsidRDefault="0016069E" w:rsidP="009B6E80">
            <w:pPr>
              <w:numPr>
                <w:ilvl w:val="1"/>
                <w:numId w:val="30"/>
              </w:numPr>
              <w:rPr>
                <w:rFonts w:ascii="Times" w:eastAsia="Batang" w:hAnsi="Times"/>
                <w:sz w:val="20"/>
                <w:szCs w:val="24"/>
                <w:lang w:eastAsia="en-US"/>
              </w:rPr>
            </w:pPr>
            <w:r w:rsidRPr="0016069E">
              <w:rPr>
                <w:rFonts w:ascii="Times" w:eastAsia="Batang" w:hAnsi="Times"/>
                <w:sz w:val="20"/>
                <w:szCs w:val="24"/>
                <w:lang w:eastAsia="en-US"/>
              </w:rPr>
              <w:t>Option 1: The bundle size (time domain hopping interval) equals to the time domain window size.</w:t>
            </w:r>
          </w:p>
          <w:p w14:paraId="28E303B4" w14:textId="77777777" w:rsidR="0016069E" w:rsidRPr="0016069E" w:rsidRDefault="0016069E" w:rsidP="009B6E80">
            <w:pPr>
              <w:numPr>
                <w:ilvl w:val="1"/>
                <w:numId w:val="30"/>
              </w:numPr>
              <w:rPr>
                <w:rFonts w:ascii="Times" w:eastAsia="Batang" w:hAnsi="Times"/>
                <w:sz w:val="20"/>
                <w:szCs w:val="24"/>
                <w:lang w:eastAsia="en-US"/>
              </w:rPr>
            </w:pPr>
            <w:r w:rsidRPr="0016069E">
              <w:rPr>
                <w:rFonts w:ascii="Times" w:eastAsia="Batang" w:hAnsi="Times"/>
                <w:sz w:val="20"/>
                <w:szCs w:val="24"/>
                <w:lang w:eastAsia="en-US"/>
              </w:rPr>
              <w:t>Option 2: The bundle size (time domain hopping interval) can be different from the time domain window size.</w:t>
            </w:r>
          </w:p>
          <w:p w14:paraId="2811EB81" w14:textId="77777777" w:rsidR="0016069E" w:rsidRPr="0016069E" w:rsidRDefault="0016069E" w:rsidP="009B6E80">
            <w:pPr>
              <w:numPr>
                <w:ilvl w:val="2"/>
                <w:numId w:val="30"/>
              </w:numPr>
              <w:rPr>
                <w:rFonts w:ascii="Times" w:eastAsia="Batang" w:hAnsi="Times"/>
                <w:sz w:val="20"/>
                <w:szCs w:val="24"/>
                <w:lang w:eastAsia="en-US"/>
              </w:rPr>
            </w:pPr>
            <w:r w:rsidRPr="0016069E">
              <w:rPr>
                <w:rFonts w:ascii="Times" w:eastAsia="Batang" w:hAnsi="Times"/>
                <w:sz w:val="20"/>
                <w:szCs w:val="24"/>
                <w:lang w:eastAsia="en-US"/>
              </w:rPr>
              <w:t>FFS: Whether the bundle size (time domain hopping interval) is explicitly configured or implicitly determined.</w:t>
            </w:r>
          </w:p>
          <w:p w14:paraId="528488E8" w14:textId="77777777" w:rsidR="0016069E" w:rsidRPr="0016069E" w:rsidRDefault="0016069E" w:rsidP="009B6E80">
            <w:pPr>
              <w:numPr>
                <w:ilvl w:val="2"/>
                <w:numId w:val="30"/>
              </w:numPr>
              <w:rPr>
                <w:rFonts w:ascii="Times" w:eastAsia="Batang" w:hAnsi="Times"/>
                <w:sz w:val="20"/>
                <w:szCs w:val="24"/>
                <w:lang w:eastAsia="en-US"/>
              </w:rPr>
            </w:pPr>
            <w:r w:rsidRPr="0016069E">
              <w:rPr>
                <w:rFonts w:ascii="Times" w:eastAsia="Batang" w:hAnsi="Times"/>
                <w:sz w:val="20"/>
                <w:szCs w:val="24"/>
                <w:lang w:eastAsia="en-US"/>
              </w:rPr>
              <w:t>FFS: Whether/How the bundle size (time domain hopping interval) is defined separately for FDD and TDD.</w:t>
            </w:r>
          </w:p>
          <w:p w14:paraId="0A4F856E" w14:textId="7DF87D84" w:rsidR="0016069E" w:rsidRPr="0016069E" w:rsidRDefault="0016069E" w:rsidP="009B6E80">
            <w:pPr>
              <w:numPr>
                <w:ilvl w:val="2"/>
                <w:numId w:val="30"/>
              </w:numPr>
              <w:rPr>
                <w:rFonts w:ascii="Times" w:eastAsia="Batang" w:hAnsi="Times"/>
                <w:sz w:val="20"/>
                <w:szCs w:val="24"/>
                <w:lang w:eastAsia="en-US"/>
              </w:rPr>
            </w:pPr>
            <w:r w:rsidRPr="0016069E">
              <w:rPr>
                <w:rFonts w:ascii="Times" w:eastAsia="Batang" w:hAnsi="Times"/>
                <w:sz w:val="20"/>
                <w:szCs w:val="24"/>
                <w:lang w:eastAsia="en-US"/>
              </w:rPr>
              <w:t>FFS: relation between the bundle size (time domain hopping interval) and the time domain window size</w:t>
            </w:r>
          </w:p>
        </w:tc>
      </w:tr>
    </w:tbl>
    <w:p w14:paraId="431BC74B" w14:textId="2B2D28C6" w:rsidR="0016069E" w:rsidRDefault="0016069E" w:rsidP="00490CE6"/>
    <w:p w14:paraId="72A0B0BD" w14:textId="225CD6C4" w:rsidR="0095574B" w:rsidRDefault="0095574B" w:rsidP="0095574B">
      <w:pPr>
        <w:spacing w:afterLines="50" w:after="120"/>
        <w:jc w:val="both"/>
        <w:rPr>
          <w:sz w:val="22"/>
          <w:szCs w:val="22"/>
          <w:lang w:val="en-US"/>
        </w:rPr>
      </w:pPr>
      <w:r>
        <w:rPr>
          <w:sz w:val="22"/>
          <w:szCs w:val="22"/>
          <w:lang w:val="en-US"/>
        </w:rPr>
        <w:t>Fig.</w:t>
      </w:r>
      <w:r w:rsidR="00DF4B23">
        <w:rPr>
          <w:sz w:val="22"/>
          <w:szCs w:val="22"/>
          <w:lang w:val="en-US"/>
        </w:rPr>
        <w:t>1</w:t>
      </w:r>
      <w:r>
        <w:rPr>
          <w:sz w:val="22"/>
          <w:szCs w:val="22"/>
          <w:lang w:val="en-US"/>
        </w:rPr>
        <w:t xml:space="preserve"> shows the link level simulation results of PUSCH with different durations per hop under no joint channel estimation. The performance gap between each plot comes from only frequency diversity gain by inter-slots frequency hopping. As shown in Fig.</w:t>
      </w:r>
      <w:r w:rsidR="00DF4B23">
        <w:rPr>
          <w:sz w:val="22"/>
          <w:szCs w:val="22"/>
          <w:lang w:val="en-US"/>
        </w:rPr>
        <w:t>1</w:t>
      </w:r>
      <w:r>
        <w:rPr>
          <w:sz w:val="22"/>
          <w:szCs w:val="22"/>
          <w:lang w:val="en-US"/>
        </w:rPr>
        <w:t>, frequency hopping provides the gain of 0.25 dB with all durations per hop. It implies that the f</w:t>
      </w:r>
      <w:r w:rsidRPr="00D60AFB">
        <w:rPr>
          <w:sz w:val="22"/>
          <w:szCs w:val="22"/>
          <w:lang w:val="en-US"/>
        </w:rPr>
        <w:t xml:space="preserve">requency diversity gain is almost the same regardless of </w:t>
      </w:r>
      <w:r>
        <w:rPr>
          <w:sz w:val="22"/>
          <w:szCs w:val="22"/>
          <w:lang w:val="en-US"/>
        </w:rPr>
        <w:t>duration per hop</w:t>
      </w:r>
      <w:r w:rsidRPr="00D60AFB">
        <w:rPr>
          <w:sz w:val="22"/>
          <w:szCs w:val="22"/>
          <w:lang w:val="en-US"/>
        </w:rPr>
        <w:t xml:space="preserve">, </w:t>
      </w:r>
      <w:proofErr w:type="gramStart"/>
      <w:r w:rsidRPr="00D60AFB">
        <w:rPr>
          <w:sz w:val="22"/>
          <w:szCs w:val="22"/>
          <w:lang w:val="en-US"/>
        </w:rPr>
        <w:t>as long as</w:t>
      </w:r>
      <w:proofErr w:type="gramEnd"/>
      <w:r w:rsidRPr="00D60AFB">
        <w:rPr>
          <w:sz w:val="22"/>
          <w:szCs w:val="22"/>
          <w:lang w:val="en-US"/>
        </w:rPr>
        <w:t xml:space="preserve"> frequency hops</w:t>
      </w:r>
      <w:r>
        <w:rPr>
          <w:sz w:val="22"/>
          <w:szCs w:val="22"/>
          <w:lang w:val="en-US"/>
        </w:rPr>
        <w:t xml:space="preserve"> once</w:t>
      </w:r>
      <w:r w:rsidRPr="00D60AFB">
        <w:rPr>
          <w:sz w:val="22"/>
          <w:szCs w:val="22"/>
          <w:lang w:val="en-US"/>
        </w:rPr>
        <w:t xml:space="preserve"> in PUSCH repetitions</w:t>
      </w:r>
      <w:r>
        <w:rPr>
          <w:sz w:val="22"/>
          <w:szCs w:val="22"/>
          <w:lang w:val="en-US"/>
        </w:rPr>
        <w:t>.</w:t>
      </w:r>
    </w:p>
    <w:p w14:paraId="19A9402B" w14:textId="77777777" w:rsidR="0095574B" w:rsidRDefault="0095574B" w:rsidP="0095574B">
      <w:pPr>
        <w:spacing w:afterLines="50" w:after="120"/>
        <w:jc w:val="both"/>
        <w:rPr>
          <w:sz w:val="22"/>
          <w:szCs w:val="22"/>
          <w:lang w:val="en-US"/>
        </w:rPr>
      </w:pPr>
    </w:p>
    <w:p w14:paraId="0D0F6EB1" w14:textId="5EA7EE46" w:rsidR="0095574B" w:rsidRPr="00F31A9B" w:rsidRDefault="0095574B" w:rsidP="0095574B">
      <w:pPr>
        <w:spacing w:afterLines="50" w:after="120"/>
        <w:jc w:val="both"/>
        <w:rPr>
          <w:sz w:val="22"/>
          <w:szCs w:val="22"/>
        </w:rPr>
      </w:pPr>
      <w:r>
        <w:rPr>
          <w:rFonts w:eastAsia="游明朝"/>
          <w:b/>
          <w:sz w:val="22"/>
          <w:szCs w:val="22"/>
          <w:u w:val="single"/>
        </w:rPr>
        <w:t xml:space="preserve">Observation </w:t>
      </w:r>
      <w:r w:rsidR="00DF4B23">
        <w:rPr>
          <w:rFonts w:eastAsia="游明朝"/>
          <w:b/>
          <w:sz w:val="22"/>
          <w:szCs w:val="22"/>
          <w:u w:val="single"/>
        </w:rPr>
        <w:t>1</w:t>
      </w:r>
      <w:r>
        <w:rPr>
          <w:rFonts w:eastAsia="游明朝" w:hint="eastAsia"/>
          <w:b/>
          <w:sz w:val="22"/>
          <w:szCs w:val="22"/>
        </w:rPr>
        <w:t>:</w:t>
      </w:r>
      <w:r>
        <w:rPr>
          <w:rFonts w:eastAsia="游明朝"/>
          <w:b/>
          <w:sz w:val="22"/>
          <w:szCs w:val="22"/>
        </w:rPr>
        <w:t xml:space="preserve"> Frequency diversity gain is almost the same regardless of durations per hop, </w:t>
      </w:r>
      <w:proofErr w:type="gramStart"/>
      <w:r>
        <w:rPr>
          <w:rFonts w:eastAsia="游明朝"/>
          <w:b/>
          <w:sz w:val="22"/>
          <w:szCs w:val="22"/>
        </w:rPr>
        <w:t>as long as</w:t>
      </w:r>
      <w:proofErr w:type="gramEnd"/>
      <w:r>
        <w:rPr>
          <w:rFonts w:eastAsia="游明朝"/>
          <w:b/>
          <w:sz w:val="22"/>
          <w:szCs w:val="22"/>
        </w:rPr>
        <w:t xml:space="preserve"> frequency hops once in PUSCH repetitions. </w:t>
      </w:r>
    </w:p>
    <w:p w14:paraId="3DFECA39" w14:textId="19B6EFCF" w:rsidR="0095574B" w:rsidRDefault="0095574B" w:rsidP="00490CE6"/>
    <w:p w14:paraId="09AF0387" w14:textId="77777777" w:rsidR="0095574B" w:rsidRDefault="0095574B" w:rsidP="0095574B">
      <w:pPr>
        <w:spacing w:afterLines="50" w:after="120"/>
        <w:jc w:val="center"/>
        <w:rPr>
          <w:sz w:val="22"/>
          <w:szCs w:val="22"/>
          <w:lang w:val="en-US"/>
        </w:rPr>
      </w:pPr>
      <w:r w:rsidRPr="004D5D4E">
        <w:rPr>
          <w:noProof/>
          <w:sz w:val="22"/>
          <w:szCs w:val="22"/>
          <w:lang w:val="en-US"/>
        </w:rPr>
        <w:drawing>
          <wp:inline distT="0" distB="0" distL="0" distR="0" wp14:anchorId="6F908A86" wp14:editId="171F17DD">
            <wp:extent cx="5043488" cy="2214562"/>
            <wp:effectExtent l="0" t="0" r="5080" b="0"/>
            <wp:docPr id="7" name="グラフ 7">
              <a:extLst xmlns:a="http://schemas.openxmlformats.org/drawingml/2006/main">
                <a:ext uri="{FF2B5EF4-FFF2-40B4-BE49-F238E27FC236}">
                  <a16:creationId xmlns:a16="http://schemas.microsoft.com/office/drawing/2014/main" id="{2FBB850C-4290-462D-A9BE-A0708040C49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A2714BB" w14:textId="6B6CE1CC" w:rsidR="0095574B" w:rsidRPr="00A25D69" w:rsidRDefault="0095574B" w:rsidP="0095574B">
      <w:pPr>
        <w:pStyle w:val="af3"/>
        <w:jc w:val="center"/>
        <w:rPr>
          <w:b w:val="0"/>
          <w:sz w:val="22"/>
          <w:szCs w:val="22"/>
        </w:rPr>
      </w:pPr>
      <w:r w:rsidRPr="001D23A7">
        <w:rPr>
          <w:rFonts w:hint="eastAsia"/>
          <w:sz w:val="22"/>
          <w:szCs w:val="22"/>
          <w:lang w:val="en-US"/>
        </w:rPr>
        <w:t>F</w:t>
      </w:r>
      <w:r w:rsidRPr="001D23A7">
        <w:rPr>
          <w:sz w:val="22"/>
          <w:szCs w:val="22"/>
          <w:lang w:val="en-US"/>
        </w:rPr>
        <w:t xml:space="preserve">igure </w:t>
      </w:r>
      <w:r w:rsidR="00DF4B23">
        <w:rPr>
          <w:sz w:val="22"/>
          <w:szCs w:val="22"/>
          <w:lang w:val="en-US"/>
        </w:rPr>
        <w:t>1</w:t>
      </w:r>
      <w:r w:rsidRPr="001D23A7">
        <w:rPr>
          <w:sz w:val="22"/>
          <w:szCs w:val="22"/>
          <w:lang w:val="en-US"/>
        </w:rPr>
        <w:t>.</w:t>
      </w:r>
      <w:r>
        <w:rPr>
          <w:sz w:val="22"/>
          <w:szCs w:val="22"/>
          <w:lang w:val="en-US"/>
        </w:rPr>
        <w:t xml:space="preserve"> </w:t>
      </w:r>
      <w:r w:rsidRPr="00A25D69">
        <w:rPr>
          <w:b w:val="0"/>
          <w:sz w:val="22"/>
          <w:szCs w:val="22"/>
        </w:rPr>
        <w:t xml:space="preserve">Link level simulation results of PUSCH in FR1 </w:t>
      </w:r>
      <w:proofErr w:type="spellStart"/>
      <w:r w:rsidRPr="00A25D69">
        <w:rPr>
          <w:b w:val="0"/>
          <w:sz w:val="22"/>
          <w:szCs w:val="22"/>
        </w:rPr>
        <w:t>eMBB</w:t>
      </w:r>
      <w:proofErr w:type="spellEnd"/>
      <w:r w:rsidRPr="00A25D69">
        <w:rPr>
          <w:b w:val="0"/>
          <w:sz w:val="22"/>
          <w:szCs w:val="22"/>
        </w:rPr>
        <w:t xml:space="preserve"> urban scenario with </w:t>
      </w:r>
      <w:r>
        <w:rPr>
          <w:b w:val="0"/>
          <w:sz w:val="22"/>
          <w:szCs w:val="22"/>
        </w:rPr>
        <w:t>different duration per hop without joint channel estimation</w:t>
      </w:r>
      <w:r w:rsidRPr="00A25D69">
        <w:rPr>
          <w:b w:val="0"/>
          <w:sz w:val="22"/>
          <w:szCs w:val="22"/>
        </w:rPr>
        <w:t xml:space="preserve">. The number of repetitions is </w:t>
      </w:r>
      <w:r>
        <w:rPr>
          <w:b w:val="0"/>
          <w:sz w:val="22"/>
          <w:szCs w:val="22"/>
        </w:rPr>
        <w:t>8</w:t>
      </w:r>
      <w:r w:rsidRPr="00A25D69">
        <w:rPr>
          <w:b w:val="0"/>
          <w:sz w:val="22"/>
          <w:szCs w:val="22"/>
        </w:rPr>
        <w:t xml:space="preserve"> </w:t>
      </w:r>
      <w:r>
        <w:rPr>
          <w:b w:val="0"/>
          <w:sz w:val="22"/>
          <w:szCs w:val="22"/>
        </w:rPr>
        <w:t xml:space="preserve">for all plots </w:t>
      </w:r>
      <w:r w:rsidRPr="00A25D69">
        <w:rPr>
          <w:b w:val="0"/>
          <w:sz w:val="22"/>
          <w:szCs w:val="22"/>
        </w:rPr>
        <w:t>(redundancy versions = {0,2,3,1</w:t>
      </w:r>
      <w:r>
        <w:rPr>
          <w:b w:val="0"/>
          <w:sz w:val="22"/>
          <w:szCs w:val="22"/>
        </w:rPr>
        <w:t>,0,2,3,1</w:t>
      </w:r>
      <w:r w:rsidRPr="00A25D69">
        <w:rPr>
          <w:b w:val="0"/>
          <w:sz w:val="22"/>
          <w:szCs w:val="22"/>
        </w:rPr>
        <w:t>}).</w:t>
      </w:r>
    </w:p>
    <w:p w14:paraId="685316BC" w14:textId="77777777" w:rsidR="0095574B" w:rsidRPr="00D60AFB" w:rsidRDefault="0095574B" w:rsidP="0095574B">
      <w:pPr>
        <w:spacing w:afterLines="50" w:after="120"/>
        <w:rPr>
          <w:sz w:val="22"/>
          <w:szCs w:val="22"/>
        </w:rPr>
      </w:pPr>
    </w:p>
    <w:p w14:paraId="569C0B1A" w14:textId="4B1F3E4D" w:rsidR="0095574B" w:rsidRDefault="0095574B" w:rsidP="0095574B">
      <w:pPr>
        <w:spacing w:afterLines="50" w:after="120"/>
        <w:jc w:val="both"/>
        <w:rPr>
          <w:rFonts w:eastAsiaTheme="minorEastAsia"/>
          <w:sz w:val="22"/>
          <w:szCs w:val="22"/>
        </w:rPr>
      </w:pPr>
      <w:r>
        <w:rPr>
          <w:rFonts w:hint="eastAsia"/>
          <w:sz w:val="22"/>
          <w:szCs w:val="22"/>
          <w:lang w:val="en-US"/>
        </w:rPr>
        <w:t>F</w:t>
      </w:r>
      <w:r>
        <w:rPr>
          <w:sz w:val="22"/>
          <w:szCs w:val="22"/>
          <w:lang w:val="en-US"/>
        </w:rPr>
        <w:t xml:space="preserve">ig. </w:t>
      </w:r>
      <w:r w:rsidR="00DF4B23">
        <w:rPr>
          <w:sz w:val="22"/>
          <w:szCs w:val="22"/>
          <w:lang w:val="en-US"/>
        </w:rPr>
        <w:t>2</w:t>
      </w:r>
      <w:r>
        <w:rPr>
          <w:sz w:val="22"/>
          <w:szCs w:val="22"/>
          <w:lang w:val="en-US"/>
        </w:rPr>
        <w:t xml:space="preserve"> shows the simulation results capturing the gain of inter-slot frequency hopping with inter-slot bundling. As can be seen from the figure, </w:t>
      </w:r>
      <w:r w:rsidRPr="00F31A9B">
        <w:rPr>
          <w:sz w:val="22"/>
          <w:szCs w:val="22"/>
        </w:rPr>
        <w:t>inter-slot</w:t>
      </w:r>
      <w:r>
        <w:rPr>
          <w:sz w:val="22"/>
          <w:szCs w:val="22"/>
        </w:rPr>
        <w:t xml:space="preserve"> frequency hopping</w:t>
      </w:r>
      <w:r w:rsidRPr="00F31A9B">
        <w:rPr>
          <w:sz w:val="22"/>
          <w:szCs w:val="22"/>
        </w:rPr>
        <w:t xml:space="preserve"> </w:t>
      </w:r>
      <w:r>
        <w:rPr>
          <w:sz w:val="22"/>
          <w:szCs w:val="22"/>
        </w:rPr>
        <w:t>every</w:t>
      </w:r>
      <w:r w:rsidRPr="00F31A9B">
        <w:rPr>
          <w:sz w:val="22"/>
          <w:szCs w:val="22"/>
        </w:rPr>
        <w:t xml:space="preserve"> other slot</w:t>
      </w:r>
      <w:r>
        <w:rPr>
          <w:sz w:val="22"/>
          <w:szCs w:val="22"/>
        </w:rPr>
        <w:t xml:space="preserve"> and 4 slots</w:t>
      </w:r>
      <w:r w:rsidRPr="00F31A9B">
        <w:rPr>
          <w:sz w:val="22"/>
          <w:szCs w:val="22"/>
        </w:rPr>
        <w:t xml:space="preserve"> ha</w:t>
      </w:r>
      <w:r>
        <w:rPr>
          <w:sz w:val="22"/>
          <w:szCs w:val="22"/>
        </w:rPr>
        <w:t>ve</w:t>
      </w:r>
      <w:r w:rsidRPr="00F31A9B">
        <w:rPr>
          <w:sz w:val="22"/>
          <w:szCs w:val="22"/>
        </w:rPr>
        <w:t xml:space="preserve"> a gain of 0.56 dB</w:t>
      </w:r>
      <w:r>
        <w:rPr>
          <w:sz w:val="22"/>
          <w:szCs w:val="22"/>
        </w:rPr>
        <w:t xml:space="preserve"> and 1.15 dB, respectively, compared to the conventional inter-slot frequency hopping. </w:t>
      </w:r>
      <w:r w:rsidR="00064211">
        <w:rPr>
          <w:rFonts w:eastAsiaTheme="minorEastAsia"/>
          <w:sz w:val="22"/>
          <w:szCs w:val="22"/>
        </w:rPr>
        <w:t xml:space="preserve">From the simulation results, </w:t>
      </w:r>
      <w:r>
        <w:rPr>
          <w:rFonts w:eastAsiaTheme="minorEastAsia"/>
          <w:sz w:val="22"/>
          <w:szCs w:val="22"/>
        </w:rPr>
        <w:t xml:space="preserve">the </w:t>
      </w:r>
      <w:r>
        <w:rPr>
          <w:rFonts w:eastAsiaTheme="minorEastAsia"/>
          <w:sz w:val="22"/>
          <w:szCs w:val="22"/>
        </w:rPr>
        <w:lastRenderedPageBreak/>
        <w:t>longer duration per hop introduces a larger joint channel estimation gain.</w:t>
      </w:r>
      <w:r w:rsidR="00554230">
        <w:rPr>
          <w:rFonts w:eastAsiaTheme="minorEastAsia"/>
          <w:sz w:val="22"/>
          <w:szCs w:val="22"/>
        </w:rPr>
        <w:t xml:space="preserve"> </w:t>
      </w:r>
      <w:r w:rsidR="00064211">
        <w:rPr>
          <w:rFonts w:eastAsiaTheme="minorEastAsia"/>
          <w:sz w:val="22"/>
          <w:szCs w:val="22"/>
        </w:rPr>
        <w:t>However</w:t>
      </w:r>
      <w:r>
        <w:rPr>
          <w:rFonts w:eastAsiaTheme="minorEastAsia" w:hint="eastAsia"/>
          <w:sz w:val="22"/>
          <w:szCs w:val="22"/>
        </w:rPr>
        <w:t>,</w:t>
      </w:r>
      <w:r>
        <w:rPr>
          <w:rFonts w:eastAsiaTheme="minorEastAsia"/>
          <w:sz w:val="22"/>
          <w:szCs w:val="22"/>
        </w:rPr>
        <w:t xml:space="preserve"> the largest gain can be reached when the duration per hop is equal to the time domain window size, since joint channel estimation cannot be applied outside the time domain windows.</w:t>
      </w:r>
    </w:p>
    <w:p w14:paraId="3B62D85C" w14:textId="77777777" w:rsidR="0095574B" w:rsidRDefault="0095574B" w:rsidP="0095574B">
      <w:pPr>
        <w:spacing w:afterLines="50" w:after="120"/>
        <w:jc w:val="both"/>
        <w:rPr>
          <w:rFonts w:eastAsiaTheme="minorEastAsia"/>
          <w:sz w:val="22"/>
          <w:szCs w:val="22"/>
        </w:rPr>
      </w:pPr>
    </w:p>
    <w:p w14:paraId="5A131B2F" w14:textId="08A5FF18" w:rsidR="0095574B" w:rsidRDefault="0095574B" w:rsidP="0095574B">
      <w:pPr>
        <w:spacing w:afterLines="50" w:after="120"/>
        <w:jc w:val="both"/>
        <w:rPr>
          <w:rFonts w:eastAsia="游明朝"/>
          <w:b/>
          <w:sz w:val="22"/>
          <w:szCs w:val="22"/>
        </w:rPr>
      </w:pPr>
      <w:r>
        <w:rPr>
          <w:rFonts w:eastAsia="游明朝"/>
          <w:b/>
          <w:sz w:val="22"/>
          <w:szCs w:val="22"/>
          <w:u w:val="single"/>
        </w:rPr>
        <w:t xml:space="preserve">Observation </w:t>
      </w:r>
      <w:r w:rsidR="00DF4B23">
        <w:rPr>
          <w:rFonts w:eastAsia="游明朝"/>
          <w:b/>
          <w:sz w:val="22"/>
          <w:szCs w:val="22"/>
          <w:u w:val="single"/>
        </w:rPr>
        <w:t>2</w:t>
      </w:r>
      <w:r>
        <w:rPr>
          <w:rFonts w:eastAsia="游明朝" w:hint="eastAsia"/>
          <w:b/>
          <w:sz w:val="22"/>
          <w:szCs w:val="22"/>
        </w:rPr>
        <w:t>:</w:t>
      </w:r>
      <w:r>
        <w:rPr>
          <w:rFonts w:eastAsia="游明朝"/>
          <w:b/>
          <w:sz w:val="22"/>
          <w:szCs w:val="22"/>
        </w:rPr>
        <w:t xml:space="preserve"> A</w:t>
      </w:r>
      <w:r w:rsidRPr="00056AD5">
        <w:rPr>
          <w:rFonts w:eastAsia="游明朝"/>
          <w:b/>
          <w:sz w:val="22"/>
          <w:szCs w:val="22"/>
        </w:rPr>
        <w:t xml:space="preserve"> longer duration per hop introduces </w:t>
      </w:r>
      <w:r>
        <w:rPr>
          <w:rFonts w:eastAsia="游明朝"/>
          <w:b/>
          <w:sz w:val="22"/>
          <w:szCs w:val="22"/>
        </w:rPr>
        <w:t xml:space="preserve">a </w:t>
      </w:r>
      <w:r w:rsidRPr="00056AD5">
        <w:rPr>
          <w:rFonts w:eastAsia="游明朝"/>
          <w:b/>
          <w:sz w:val="22"/>
          <w:szCs w:val="22"/>
        </w:rPr>
        <w:t xml:space="preserve">higher </w:t>
      </w:r>
      <w:r>
        <w:rPr>
          <w:rFonts w:eastAsia="游明朝"/>
          <w:b/>
          <w:sz w:val="22"/>
          <w:szCs w:val="22"/>
        </w:rPr>
        <w:t xml:space="preserve">joint channel estimation </w:t>
      </w:r>
      <w:r w:rsidRPr="00056AD5">
        <w:rPr>
          <w:rFonts w:eastAsia="游明朝"/>
          <w:b/>
          <w:sz w:val="22"/>
          <w:szCs w:val="22"/>
        </w:rPr>
        <w:t>gain</w:t>
      </w:r>
      <w:r>
        <w:rPr>
          <w:rFonts w:eastAsia="游明朝"/>
          <w:b/>
          <w:sz w:val="22"/>
          <w:szCs w:val="22"/>
        </w:rPr>
        <w:t xml:space="preserve">. </w:t>
      </w:r>
      <w:r w:rsidRPr="00BC26AF">
        <w:rPr>
          <w:rFonts w:eastAsia="游明朝"/>
          <w:b/>
          <w:sz w:val="22"/>
          <w:szCs w:val="22"/>
        </w:rPr>
        <w:t xml:space="preserve">The largest gain can be </w:t>
      </w:r>
      <w:r>
        <w:rPr>
          <w:rFonts w:eastAsia="游明朝"/>
          <w:b/>
          <w:sz w:val="22"/>
          <w:szCs w:val="22"/>
        </w:rPr>
        <w:t>reached</w:t>
      </w:r>
      <w:r w:rsidRPr="00BC26AF">
        <w:rPr>
          <w:rFonts w:eastAsia="游明朝"/>
          <w:b/>
          <w:sz w:val="22"/>
          <w:szCs w:val="22"/>
        </w:rPr>
        <w:t xml:space="preserve"> when the duration per hop is equal to the time domain window size</w:t>
      </w:r>
      <w:r>
        <w:rPr>
          <w:rFonts w:eastAsia="游明朝"/>
          <w:b/>
          <w:sz w:val="22"/>
          <w:szCs w:val="22"/>
        </w:rPr>
        <w:t>.</w:t>
      </w:r>
    </w:p>
    <w:p w14:paraId="002D4A3B" w14:textId="77777777" w:rsidR="00B41922" w:rsidRPr="00F31A9B" w:rsidRDefault="00B41922" w:rsidP="0095574B">
      <w:pPr>
        <w:spacing w:afterLines="50" w:after="120"/>
        <w:jc w:val="both"/>
        <w:rPr>
          <w:sz w:val="22"/>
          <w:szCs w:val="22"/>
        </w:rPr>
      </w:pPr>
    </w:p>
    <w:p w14:paraId="2A06CB25" w14:textId="5B50955B" w:rsidR="0095574B" w:rsidRPr="00F31A9B" w:rsidRDefault="00B41922" w:rsidP="00B41922">
      <w:pPr>
        <w:jc w:val="center"/>
        <w:rPr>
          <w:sz w:val="22"/>
          <w:szCs w:val="22"/>
          <w:lang w:val="en-US"/>
        </w:rPr>
      </w:pPr>
      <w:r w:rsidRPr="00B41922">
        <w:rPr>
          <w:noProof/>
          <w:sz w:val="22"/>
          <w:szCs w:val="22"/>
          <w:lang w:val="en-US"/>
        </w:rPr>
        <w:drawing>
          <wp:inline distT="0" distB="0" distL="0" distR="0" wp14:anchorId="3D7EB653" wp14:editId="16FC5DAE">
            <wp:extent cx="5791200" cy="2443162"/>
            <wp:effectExtent l="0" t="0" r="0" b="0"/>
            <wp:docPr id="5" name="グラフ 5">
              <a:extLst xmlns:a="http://schemas.openxmlformats.org/drawingml/2006/main">
                <a:ext uri="{FF2B5EF4-FFF2-40B4-BE49-F238E27FC236}">
                  <a16:creationId xmlns:a16="http://schemas.microsoft.com/office/drawing/2014/main" id="{526FEFF2-DD8E-42CC-903D-2561548B65B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61AC0196" w14:textId="0523E7D5" w:rsidR="0095574B" w:rsidRDefault="0095574B" w:rsidP="0095574B">
      <w:pPr>
        <w:spacing w:afterLines="50" w:after="120"/>
        <w:jc w:val="center"/>
        <w:rPr>
          <w:rFonts w:eastAsia="SimSun"/>
          <w:lang w:eastAsia="zh-CN"/>
        </w:rPr>
      </w:pPr>
    </w:p>
    <w:p w14:paraId="1EC5CBB5" w14:textId="6337FD81" w:rsidR="0095574B" w:rsidRDefault="0095574B" w:rsidP="0095574B">
      <w:pPr>
        <w:pStyle w:val="af3"/>
        <w:jc w:val="center"/>
        <w:rPr>
          <w:b w:val="0"/>
          <w:sz w:val="22"/>
          <w:szCs w:val="22"/>
        </w:rPr>
      </w:pPr>
      <w:r w:rsidRPr="001D23A7">
        <w:rPr>
          <w:bCs/>
          <w:sz w:val="22"/>
          <w:szCs w:val="22"/>
        </w:rPr>
        <w:t xml:space="preserve">Figure </w:t>
      </w:r>
      <w:r w:rsidR="00DF4B23">
        <w:rPr>
          <w:bCs/>
          <w:sz w:val="22"/>
          <w:szCs w:val="22"/>
        </w:rPr>
        <w:t>2</w:t>
      </w:r>
      <w:r w:rsidRPr="001D23A7">
        <w:rPr>
          <w:bCs/>
          <w:sz w:val="22"/>
          <w:szCs w:val="22"/>
        </w:rPr>
        <w:t xml:space="preserve">. </w:t>
      </w:r>
      <w:r w:rsidRPr="00F31A9B">
        <w:rPr>
          <w:b w:val="0"/>
          <w:sz w:val="22"/>
          <w:szCs w:val="22"/>
        </w:rPr>
        <w:t xml:space="preserve">Link level simulation results capturing the gain of inter-slot frequency hopping with inter-slot bundling, where </w:t>
      </w:r>
      <w:r>
        <w:rPr>
          <w:b w:val="0"/>
          <w:sz w:val="22"/>
          <w:szCs w:val="22"/>
        </w:rPr>
        <w:t xml:space="preserve">a </w:t>
      </w:r>
      <w:proofErr w:type="spellStart"/>
      <w:r w:rsidRPr="00F31A9B">
        <w:rPr>
          <w:b w:val="0"/>
          <w:sz w:val="22"/>
          <w:szCs w:val="22"/>
        </w:rPr>
        <w:t>gNB</w:t>
      </w:r>
      <w:proofErr w:type="spellEnd"/>
      <w:r w:rsidRPr="00F31A9B">
        <w:rPr>
          <w:b w:val="0"/>
          <w:sz w:val="22"/>
          <w:szCs w:val="22"/>
        </w:rPr>
        <w:t xml:space="preserve"> applies joint channel estimation </w:t>
      </w:r>
      <w:r>
        <w:rPr>
          <w:b w:val="0"/>
          <w:sz w:val="22"/>
          <w:szCs w:val="22"/>
        </w:rPr>
        <w:t xml:space="preserve">up to </w:t>
      </w:r>
      <w:r w:rsidRPr="00F31A9B">
        <w:rPr>
          <w:b w:val="0"/>
          <w:sz w:val="22"/>
          <w:szCs w:val="22"/>
        </w:rPr>
        <w:t xml:space="preserve">3 slots in FR1 </w:t>
      </w:r>
      <w:proofErr w:type="spellStart"/>
      <w:r w:rsidRPr="00F31A9B">
        <w:rPr>
          <w:b w:val="0"/>
          <w:sz w:val="22"/>
          <w:szCs w:val="22"/>
        </w:rPr>
        <w:t>eMBB</w:t>
      </w:r>
      <w:proofErr w:type="spellEnd"/>
      <w:r w:rsidRPr="00F31A9B">
        <w:rPr>
          <w:b w:val="0"/>
          <w:sz w:val="22"/>
          <w:szCs w:val="22"/>
        </w:rPr>
        <w:t xml:space="preserve"> Urban. The number of repetitions is 8 (redundancy versions = {0,2,3,1,0,2,3,1}).</w:t>
      </w:r>
    </w:p>
    <w:p w14:paraId="2524AE08" w14:textId="77777777" w:rsidR="0095574B" w:rsidRDefault="0095574B" w:rsidP="0095574B">
      <w:pPr>
        <w:spacing w:afterLines="50" w:after="120"/>
        <w:jc w:val="both"/>
        <w:rPr>
          <w:rFonts w:eastAsiaTheme="minorEastAsia"/>
          <w:sz w:val="22"/>
          <w:szCs w:val="22"/>
        </w:rPr>
      </w:pPr>
    </w:p>
    <w:p w14:paraId="0B352321" w14:textId="3F2E4640" w:rsidR="0095574B" w:rsidRPr="0095574B" w:rsidRDefault="0095574B" w:rsidP="0095574B">
      <w:pPr>
        <w:rPr>
          <w:b/>
          <w:bCs/>
          <w:sz w:val="22"/>
          <w:szCs w:val="22"/>
          <w:u w:val="single"/>
          <w:lang w:val="en-US"/>
        </w:rPr>
      </w:pPr>
      <w:r>
        <w:rPr>
          <w:rFonts w:eastAsiaTheme="minorEastAsia"/>
          <w:sz w:val="22"/>
          <w:szCs w:val="22"/>
        </w:rPr>
        <w:t xml:space="preserve">Based on Observation </w:t>
      </w:r>
      <w:r w:rsidR="00DF4B23">
        <w:rPr>
          <w:rFonts w:eastAsiaTheme="minorEastAsia"/>
          <w:sz w:val="22"/>
          <w:szCs w:val="22"/>
        </w:rPr>
        <w:t>1</w:t>
      </w:r>
      <w:r w:rsidR="0053755C">
        <w:rPr>
          <w:rFonts w:eastAsiaTheme="minorEastAsia"/>
          <w:sz w:val="22"/>
          <w:szCs w:val="22"/>
        </w:rPr>
        <w:t xml:space="preserve"> and </w:t>
      </w:r>
      <w:r w:rsidR="00DF4B23">
        <w:rPr>
          <w:rFonts w:eastAsiaTheme="minorEastAsia"/>
          <w:sz w:val="22"/>
          <w:szCs w:val="22"/>
        </w:rPr>
        <w:t>2</w:t>
      </w:r>
      <w:r>
        <w:rPr>
          <w:rFonts w:eastAsiaTheme="minorEastAsia"/>
          <w:sz w:val="22"/>
          <w:szCs w:val="22"/>
        </w:rPr>
        <w:t>, the duration per hop should be equal to or longer than the time domain window size, to maximize the total gain of joint channel estimation and frequency hopping.</w:t>
      </w:r>
    </w:p>
    <w:p w14:paraId="109161A3" w14:textId="77777777" w:rsidR="0095574B" w:rsidRDefault="0095574B" w:rsidP="0095574B">
      <w:pPr>
        <w:spacing w:afterLines="50" w:after="120"/>
        <w:jc w:val="both"/>
        <w:rPr>
          <w:rFonts w:eastAsiaTheme="minorEastAsia"/>
          <w:sz w:val="22"/>
          <w:szCs w:val="22"/>
        </w:rPr>
      </w:pPr>
    </w:p>
    <w:p w14:paraId="345B69FB" w14:textId="6D49CE4D" w:rsidR="0095574B" w:rsidRDefault="0095574B" w:rsidP="0095574B">
      <w:pPr>
        <w:spacing w:afterLines="50" w:after="120"/>
        <w:jc w:val="both"/>
        <w:rPr>
          <w:sz w:val="22"/>
          <w:szCs w:val="22"/>
        </w:rPr>
      </w:pPr>
      <w:r>
        <w:rPr>
          <w:rFonts w:eastAsia="游明朝"/>
          <w:b/>
          <w:sz w:val="22"/>
          <w:szCs w:val="22"/>
          <w:u w:val="single"/>
        </w:rPr>
        <w:t>Observation</w:t>
      </w:r>
      <w:r w:rsidRPr="001A2879">
        <w:rPr>
          <w:rFonts w:eastAsia="游明朝" w:hint="eastAsia"/>
          <w:b/>
          <w:sz w:val="22"/>
          <w:szCs w:val="22"/>
          <w:u w:val="single"/>
        </w:rPr>
        <w:t xml:space="preserve"> </w:t>
      </w:r>
      <w:r w:rsidR="00DF4B23">
        <w:rPr>
          <w:rFonts w:eastAsia="游明朝"/>
          <w:b/>
          <w:sz w:val="22"/>
          <w:szCs w:val="22"/>
          <w:u w:val="single"/>
        </w:rPr>
        <w:t>3</w:t>
      </w:r>
      <w:r>
        <w:rPr>
          <w:rFonts w:eastAsia="游明朝" w:hint="eastAsia"/>
          <w:b/>
          <w:sz w:val="22"/>
          <w:szCs w:val="22"/>
        </w:rPr>
        <w:t xml:space="preserve">: </w:t>
      </w:r>
      <w:r>
        <w:rPr>
          <w:rFonts w:eastAsia="游明朝"/>
          <w:b/>
          <w:sz w:val="22"/>
          <w:szCs w:val="22"/>
        </w:rPr>
        <w:t>T</w:t>
      </w:r>
      <w:r w:rsidRPr="0016183E">
        <w:rPr>
          <w:rFonts w:eastAsia="游明朝"/>
          <w:b/>
          <w:bCs/>
          <w:sz w:val="22"/>
          <w:szCs w:val="22"/>
        </w:rPr>
        <w:t xml:space="preserve">he duration per </w:t>
      </w:r>
      <w:r>
        <w:rPr>
          <w:rFonts w:eastAsia="游明朝"/>
          <w:b/>
          <w:bCs/>
          <w:sz w:val="22"/>
          <w:szCs w:val="22"/>
        </w:rPr>
        <w:t xml:space="preserve">frequency </w:t>
      </w:r>
      <w:r w:rsidRPr="0016183E">
        <w:rPr>
          <w:rFonts w:eastAsia="游明朝"/>
          <w:b/>
          <w:bCs/>
          <w:sz w:val="22"/>
          <w:szCs w:val="22"/>
        </w:rPr>
        <w:t xml:space="preserve">hop should be </w:t>
      </w:r>
      <w:r>
        <w:rPr>
          <w:rFonts w:eastAsia="游明朝"/>
          <w:b/>
          <w:bCs/>
          <w:sz w:val="22"/>
          <w:szCs w:val="22"/>
        </w:rPr>
        <w:t xml:space="preserve">equal to or longer than </w:t>
      </w:r>
      <w:r w:rsidRPr="0016183E">
        <w:rPr>
          <w:rFonts w:eastAsia="游明朝"/>
          <w:b/>
          <w:bCs/>
          <w:sz w:val="22"/>
          <w:szCs w:val="22"/>
        </w:rPr>
        <w:t>a time domain window</w:t>
      </w:r>
      <w:r>
        <w:rPr>
          <w:rFonts w:eastAsia="游明朝"/>
          <w:b/>
          <w:bCs/>
          <w:sz w:val="22"/>
          <w:szCs w:val="22"/>
        </w:rPr>
        <w:t xml:space="preserve"> for joint channel estimation, considering the total gain of frequency diversity and joint channel estimation.</w:t>
      </w:r>
    </w:p>
    <w:p w14:paraId="31FD8BC4" w14:textId="1B584583" w:rsidR="0095574B" w:rsidRDefault="0095574B" w:rsidP="0095574B">
      <w:pPr>
        <w:spacing w:afterLines="50" w:after="120"/>
        <w:jc w:val="both"/>
        <w:rPr>
          <w:rFonts w:eastAsiaTheme="minorEastAsia"/>
          <w:sz w:val="22"/>
          <w:szCs w:val="22"/>
        </w:rPr>
      </w:pPr>
    </w:p>
    <w:p w14:paraId="332ABB87" w14:textId="223330C4" w:rsidR="007865E0" w:rsidRPr="00AF062B" w:rsidRDefault="00AF062B" w:rsidP="0095574B">
      <w:pPr>
        <w:spacing w:afterLines="50" w:after="120"/>
        <w:jc w:val="both"/>
        <w:rPr>
          <w:rFonts w:eastAsiaTheme="minorEastAsia"/>
          <w:sz w:val="22"/>
          <w:szCs w:val="22"/>
        </w:rPr>
      </w:pPr>
      <w:r>
        <w:rPr>
          <w:rFonts w:eastAsiaTheme="minorEastAsia"/>
          <w:sz w:val="22"/>
          <w:szCs w:val="22"/>
        </w:rPr>
        <w:t>As an appropriate duration per hop can be determined based on the time domain window, we prefer the duration per hop equal to time domain windows</w:t>
      </w:r>
      <w:r w:rsidR="00064211">
        <w:rPr>
          <w:rFonts w:eastAsiaTheme="minorEastAsia"/>
          <w:sz w:val="22"/>
          <w:szCs w:val="22"/>
        </w:rPr>
        <w:t xml:space="preserve"> for simplicity</w:t>
      </w:r>
      <w:r>
        <w:rPr>
          <w:rFonts w:eastAsiaTheme="minorEastAsia"/>
          <w:sz w:val="22"/>
          <w:szCs w:val="22"/>
        </w:rPr>
        <w:t xml:space="preserve">. </w:t>
      </w:r>
      <w:r w:rsidR="007865E0" w:rsidRPr="00E0698C">
        <w:rPr>
          <w:rFonts w:eastAsiaTheme="minorEastAsia"/>
          <w:sz w:val="22"/>
          <w:szCs w:val="22"/>
          <w:lang w:val="en-US"/>
        </w:rPr>
        <w:t xml:space="preserve">At RAN1#106-e meeting, </w:t>
      </w:r>
      <w:r w:rsidR="007865E0">
        <w:rPr>
          <w:rFonts w:eastAsiaTheme="minorEastAsia"/>
          <w:sz w:val="22"/>
          <w:szCs w:val="22"/>
          <w:lang w:val="en-US"/>
        </w:rPr>
        <w:t>configured time domain windows and actual time domain windows were</w:t>
      </w:r>
      <w:r w:rsidR="007865E0" w:rsidRPr="00E0698C">
        <w:rPr>
          <w:rFonts w:eastAsiaTheme="minorEastAsia"/>
          <w:sz w:val="22"/>
          <w:szCs w:val="22"/>
          <w:lang w:val="en-US"/>
        </w:rPr>
        <w:t xml:space="preserve"> </w:t>
      </w:r>
      <w:r w:rsidR="007865E0">
        <w:rPr>
          <w:rFonts w:eastAsiaTheme="minorEastAsia"/>
          <w:sz w:val="22"/>
          <w:szCs w:val="22"/>
          <w:lang w:val="en-US"/>
        </w:rPr>
        <w:t xml:space="preserve">introduced </w:t>
      </w:r>
      <w:r w:rsidR="007865E0" w:rsidRPr="00E0698C">
        <w:rPr>
          <w:rFonts w:eastAsiaTheme="minorEastAsia"/>
          <w:sz w:val="22"/>
          <w:szCs w:val="22"/>
          <w:lang w:val="en-US"/>
        </w:rPr>
        <w:t>[2].</w:t>
      </w:r>
      <w:r w:rsidR="007865E0">
        <w:rPr>
          <w:rFonts w:eastAsiaTheme="minorEastAsia"/>
          <w:sz w:val="22"/>
          <w:szCs w:val="22"/>
          <w:lang w:val="en-US"/>
        </w:rPr>
        <w:t xml:space="preserve"> </w:t>
      </w:r>
      <w:r>
        <w:rPr>
          <w:rFonts w:eastAsiaTheme="minorEastAsia"/>
          <w:sz w:val="22"/>
          <w:szCs w:val="22"/>
          <w:lang w:val="en-US"/>
        </w:rPr>
        <w:t>C</w:t>
      </w:r>
      <w:r w:rsidR="007865E0">
        <w:rPr>
          <w:rFonts w:eastAsiaTheme="minorEastAsia"/>
          <w:sz w:val="22"/>
          <w:szCs w:val="22"/>
          <w:lang w:val="en-US"/>
        </w:rPr>
        <w:t>onfigured time domain window</w:t>
      </w:r>
      <w:r>
        <w:rPr>
          <w:rFonts w:eastAsiaTheme="minorEastAsia"/>
          <w:sz w:val="22"/>
          <w:szCs w:val="22"/>
          <w:lang w:val="en-US"/>
        </w:rPr>
        <w:t>s</w:t>
      </w:r>
      <w:r w:rsidR="007865E0">
        <w:rPr>
          <w:rFonts w:eastAsiaTheme="minorEastAsia"/>
          <w:sz w:val="22"/>
          <w:szCs w:val="22"/>
          <w:lang w:val="en-US"/>
        </w:rPr>
        <w:t xml:space="preserve"> </w:t>
      </w:r>
      <w:r>
        <w:rPr>
          <w:rFonts w:eastAsiaTheme="minorEastAsia"/>
          <w:sz w:val="22"/>
          <w:szCs w:val="22"/>
          <w:lang w:val="en-US"/>
        </w:rPr>
        <w:t>are</w:t>
      </w:r>
      <w:r w:rsidR="007865E0">
        <w:rPr>
          <w:rFonts w:eastAsiaTheme="minorEastAsia"/>
          <w:sz w:val="22"/>
          <w:szCs w:val="22"/>
          <w:lang w:val="en-US"/>
        </w:rPr>
        <w:t xml:space="preserve"> determined based on the window length and PUSCH time domain resource allocation</w:t>
      </w:r>
      <w:r>
        <w:rPr>
          <w:rFonts w:eastAsiaTheme="minorEastAsia"/>
          <w:sz w:val="22"/>
          <w:szCs w:val="22"/>
          <w:lang w:val="en-US"/>
        </w:rPr>
        <w:t xml:space="preserve">. On the other hand, actual time domain windows depend on additional factor such as SFI DCI.  If the detection of these dynamic signaling are missed, misalignment of </w:t>
      </w:r>
      <w:r w:rsidR="00064211">
        <w:rPr>
          <w:rFonts w:eastAsiaTheme="minorEastAsia"/>
          <w:sz w:val="22"/>
          <w:szCs w:val="22"/>
          <w:lang w:val="en-US"/>
        </w:rPr>
        <w:t xml:space="preserve">actual </w:t>
      </w:r>
      <w:r>
        <w:rPr>
          <w:rFonts w:eastAsiaTheme="minorEastAsia"/>
          <w:sz w:val="22"/>
          <w:szCs w:val="22"/>
          <w:lang w:val="en-US"/>
        </w:rPr>
        <w:t>time domain window</w:t>
      </w:r>
      <w:r w:rsidR="00064211">
        <w:rPr>
          <w:rFonts w:eastAsiaTheme="minorEastAsia"/>
          <w:sz w:val="22"/>
          <w:szCs w:val="22"/>
          <w:lang w:val="en-US"/>
        </w:rPr>
        <w:t>s</w:t>
      </w:r>
      <w:r>
        <w:rPr>
          <w:rFonts w:eastAsiaTheme="minorEastAsia"/>
          <w:sz w:val="22"/>
          <w:szCs w:val="22"/>
          <w:lang w:val="en-US"/>
        </w:rPr>
        <w:t xml:space="preserve"> between </w:t>
      </w:r>
      <w:proofErr w:type="spellStart"/>
      <w:r>
        <w:rPr>
          <w:rFonts w:eastAsiaTheme="minorEastAsia"/>
          <w:sz w:val="22"/>
          <w:szCs w:val="22"/>
          <w:lang w:val="en-US"/>
        </w:rPr>
        <w:t>gNB</w:t>
      </w:r>
      <w:proofErr w:type="spellEnd"/>
      <w:r>
        <w:rPr>
          <w:rFonts w:eastAsiaTheme="minorEastAsia"/>
          <w:sz w:val="22"/>
          <w:szCs w:val="22"/>
          <w:lang w:val="en-US"/>
        </w:rPr>
        <w:t xml:space="preserve"> and UE is incurred. </w:t>
      </w:r>
      <w:r w:rsidR="00B41922">
        <w:rPr>
          <w:rFonts w:eastAsiaTheme="minorEastAsia"/>
          <w:sz w:val="22"/>
          <w:szCs w:val="22"/>
          <w:lang w:val="en-US"/>
        </w:rPr>
        <w:t>For this reason</w:t>
      </w:r>
      <w:r w:rsidR="00554230">
        <w:rPr>
          <w:rFonts w:eastAsiaTheme="minorEastAsia" w:hint="eastAsia"/>
          <w:sz w:val="22"/>
          <w:szCs w:val="22"/>
          <w:lang w:val="en-US"/>
        </w:rPr>
        <w:t>,</w:t>
      </w:r>
      <w:r w:rsidR="00554230">
        <w:rPr>
          <w:rFonts w:eastAsiaTheme="minorEastAsia"/>
          <w:sz w:val="22"/>
          <w:szCs w:val="22"/>
          <w:lang w:val="en-US"/>
        </w:rPr>
        <w:t xml:space="preserve"> the duration per hop should be determined based on the configured time domain windows.</w:t>
      </w:r>
    </w:p>
    <w:p w14:paraId="5EEEB94F" w14:textId="77777777" w:rsidR="0095574B" w:rsidRDefault="0095574B" w:rsidP="0095574B">
      <w:pPr>
        <w:spacing w:afterLines="50" w:after="120"/>
        <w:jc w:val="both"/>
        <w:rPr>
          <w:sz w:val="22"/>
          <w:szCs w:val="22"/>
        </w:rPr>
      </w:pPr>
    </w:p>
    <w:p w14:paraId="0747FBB9" w14:textId="437C63FF" w:rsidR="0095574B" w:rsidRPr="00F0276E" w:rsidRDefault="0095574B" w:rsidP="0095574B">
      <w:pPr>
        <w:rPr>
          <w:rFonts w:eastAsia="游明朝"/>
          <w:b/>
          <w:sz w:val="22"/>
          <w:szCs w:val="22"/>
        </w:rPr>
      </w:pPr>
      <w:r w:rsidRPr="00212346">
        <w:rPr>
          <w:rFonts w:eastAsia="游明朝" w:hint="eastAsia"/>
          <w:b/>
          <w:sz w:val="22"/>
          <w:szCs w:val="22"/>
          <w:u w:val="single"/>
        </w:rPr>
        <w:t xml:space="preserve">Proposal </w:t>
      </w:r>
      <w:r w:rsidR="00DF4B23">
        <w:rPr>
          <w:rFonts w:eastAsia="游明朝"/>
          <w:b/>
          <w:sz w:val="22"/>
          <w:szCs w:val="22"/>
          <w:u w:val="single"/>
        </w:rPr>
        <w:t>2</w:t>
      </w:r>
      <w:r w:rsidRPr="00212346">
        <w:rPr>
          <w:rFonts w:eastAsia="游明朝"/>
          <w:b/>
          <w:sz w:val="22"/>
          <w:szCs w:val="22"/>
          <w:u w:val="single"/>
        </w:rPr>
        <w:t>:</w:t>
      </w:r>
      <w:r w:rsidRPr="004C3828">
        <w:rPr>
          <w:rFonts w:eastAsia="游明朝" w:hint="eastAsia"/>
          <w:b/>
          <w:sz w:val="22"/>
          <w:szCs w:val="22"/>
        </w:rPr>
        <w:t xml:space="preserve"> </w:t>
      </w:r>
      <w:r w:rsidR="00554230">
        <w:rPr>
          <w:rFonts w:eastAsia="游明朝"/>
          <w:b/>
          <w:sz w:val="22"/>
          <w:szCs w:val="22"/>
        </w:rPr>
        <w:t>The duration per hop should be determined based on the configured time domain windows.</w:t>
      </w:r>
    </w:p>
    <w:p w14:paraId="1A1A9ABD" w14:textId="77777777" w:rsidR="0095574B" w:rsidRPr="0095574B" w:rsidRDefault="0095574B" w:rsidP="00490CE6"/>
    <w:p w14:paraId="4ECEB0EC" w14:textId="481C7083" w:rsidR="00B069E4" w:rsidRPr="0016069E" w:rsidRDefault="00B069E4" w:rsidP="0095574B">
      <w:pPr>
        <w:rPr>
          <w:lang w:val="en-US"/>
        </w:rPr>
      </w:pPr>
    </w:p>
    <w:p w14:paraId="6A6C7D8C" w14:textId="38FFD19F" w:rsidR="0016069E" w:rsidRDefault="003150FC" w:rsidP="0016069E">
      <w:pPr>
        <w:pStyle w:val="aff6"/>
        <w:numPr>
          <w:ilvl w:val="0"/>
          <w:numId w:val="25"/>
        </w:numPr>
        <w:spacing w:afterLines="50" w:after="120"/>
        <w:ind w:leftChars="0"/>
        <w:jc w:val="both"/>
        <w:rPr>
          <w:b/>
          <w:sz w:val="22"/>
          <w:szCs w:val="22"/>
          <w:u w:val="single"/>
          <w:lang w:val="en-US"/>
        </w:rPr>
      </w:pPr>
      <w:r>
        <w:rPr>
          <w:b/>
          <w:sz w:val="22"/>
          <w:szCs w:val="22"/>
          <w:u w:val="single"/>
          <w:lang w:val="en-US"/>
        </w:rPr>
        <w:t>TPC command during time domain window</w:t>
      </w:r>
    </w:p>
    <w:p w14:paraId="09A2F284" w14:textId="4C84D7DB" w:rsidR="0016069E" w:rsidRDefault="0016069E" w:rsidP="0016069E">
      <w:pPr>
        <w:rPr>
          <w:rFonts w:eastAsiaTheme="minorEastAsia"/>
          <w:sz w:val="22"/>
          <w:szCs w:val="22"/>
          <w:lang w:val="en-US"/>
        </w:rPr>
      </w:pPr>
      <w:r w:rsidRPr="0016069E">
        <w:rPr>
          <w:rFonts w:eastAsiaTheme="minorEastAsia"/>
          <w:sz w:val="22"/>
          <w:szCs w:val="22"/>
          <w:lang w:val="en-US"/>
        </w:rPr>
        <w:t xml:space="preserve">At RAN1#106-e meeting, </w:t>
      </w:r>
      <w:r w:rsidR="003150FC">
        <w:rPr>
          <w:rFonts w:eastAsiaTheme="minorEastAsia"/>
          <w:sz w:val="22"/>
          <w:szCs w:val="22"/>
          <w:lang w:val="en-US"/>
        </w:rPr>
        <w:t>TPC command</w:t>
      </w:r>
      <w:r w:rsidRPr="0016069E">
        <w:rPr>
          <w:rFonts w:eastAsiaTheme="minorEastAsia"/>
          <w:sz w:val="22"/>
          <w:szCs w:val="22"/>
          <w:lang w:val="en-US"/>
        </w:rPr>
        <w:t xml:space="preserve"> </w:t>
      </w:r>
      <w:r w:rsidR="003150FC">
        <w:rPr>
          <w:rFonts w:eastAsiaTheme="minorEastAsia"/>
          <w:sz w:val="22"/>
          <w:szCs w:val="22"/>
          <w:lang w:val="en-US"/>
        </w:rPr>
        <w:t xml:space="preserve">during time domain window </w:t>
      </w:r>
      <w:r w:rsidRPr="0016069E">
        <w:rPr>
          <w:rFonts w:eastAsiaTheme="minorEastAsia"/>
          <w:sz w:val="22"/>
          <w:szCs w:val="22"/>
          <w:lang w:val="en-US"/>
        </w:rPr>
        <w:t xml:space="preserve">was discussed and </w:t>
      </w:r>
      <w:r w:rsidR="0095574B">
        <w:rPr>
          <w:rFonts w:eastAsiaTheme="minorEastAsia"/>
          <w:sz w:val="22"/>
          <w:szCs w:val="22"/>
          <w:lang w:val="en-US"/>
        </w:rPr>
        <w:t xml:space="preserve">the </w:t>
      </w:r>
      <w:r w:rsidRPr="0016069E">
        <w:rPr>
          <w:rFonts w:eastAsiaTheme="minorEastAsia"/>
          <w:sz w:val="22"/>
          <w:szCs w:val="22"/>
          <w:lang w:val="en-US"/>
        </w:rPr>
        <w:t>following agreement has been made [2]</w:t>
      </w:r>
    </w:p>
    <w:p w14:paraId="649C8683" w14:textId="77777777" w:rsidR="0016069E" w:rsidRPr="0016069E" w:rsidRDefault="0016069E" w:rsidP="0016069E">
      <w:pPr>
        <w:rPr>
          <w:b/>
          <w:bCs/>
          <w:sz w:val="22"/>
          <w:szCs w:val="22"/>
          <w:u w:val="single"/>
          <w:lang w:val="en-US"/>
        </w:rPr>
      </w:pPr>
    </w:p>
    <w:tbl>
      <w:tblPr>
        <w:tblStyle w:val="aff4"/>
        <w:tblW w:w="0" w:type="auto"/>
        <w:jc w:val="center"/>
        <w:tblLook w:val="04A0" w:firstRow="1" w:lastRow="0" w:firstColumn="1" w:lastColumn="0" w:noHBand="0" w:noVBand="1"/>
      </w:tblPr>
      <w:tblGrid>
        <w:gridCol w:w="9962"/>
      </w:tblGrid>
      <w:tr w:rsidR="0016069E" w:rsidRPr="00A31D60" w14:paraId="7E9B3D1C" w14:textId="77777777" w:rsidTr="0016069E">
        <w:trPr>
          <w:trHeight w:val="699"/>
          <w:jc w:val="center"/>
        </w:trPr>
        <w:tc>
          <w:tcPr>
            <w:tcW w:w="9962" w:type="dxa"/>
          </w:tcPr>
          <w:p w14:paraId="28E80FB4" w14:textId="77777777" w:rsidR="0016069E" w:rsidRPr="0016069E" w:rsidRDefault="0016069E" w:rsidP="0016069E">
            <w:pPr>
              <w:rPr>
                <w:rFonts w:eastAsia="Batang"/>
                <w:b/>
                <w:sz w:val="20"/>
                <w:szCs w:val="24"/>
                <w:highlight w:val="green"/>
                <w:lang w:eastAsia="en-US"/>
              </w:rPr>
            </w:pPr>
            <w:r w:rsidRPr="0016069E">
              <w:rPr>
                <w:rFonts w:eastAsia="Batang"/>
                <w:b/>
                <w:sz w:val="20"/>
                <w:szCs w:val="24"/>
                <w:highlight w:val="green"/>
                <w:lang w:eastAsia="en-US"/>
              </w:rPr>
              <w:lastRenderedPageBreak/>
              <w:t>Agreement</w:t>
            </w:r>
            <w:r w:rsidRPr="0016069E">
              <w:rPr>
                <w:rFonts w:eastAsia="Batang" w:hint="eastAsia"/>
                <w:b/>
                <w:sz w:val="20"/>
                <w:szCs w:val="24"/>
                <w:highlight w:val="green"/>
                <w:lang w:eastAsia="en-US"/>
              </w:rPr>
              <w:t xml:space="preserve"> </w:t>
            </w:r>
          </w:p>
          <w:p w14:paraId="69AF2DF3" w14:textId="77777777" w:rsidR="0016069E" w:rsidRPr="0016069E" w:rsidRDefault="0016069E" w:rsidP="0016069E">
            <w:pPr>
              <w:rPr>
                <w:rFonts w:eastAsia="Batang"/>
                <w:b/>
                <w:sz w:val="20"/>
                <w:szCs w:val="24"/>
                <w:lang w:eastAsia="en-US"/>
              </w:rPr>
            </w:pPr>
            <w:r w:rsidRPr="0016069E">
              <w:rPr>
                <w:rFonts w:eastAsia="Batang" w:hint="eastAsia"/>
                <w:b/>
                <w:sz w:val="20"/>
                <w:szCs w:val="24"/>
                <w:lang w:eastAsia="en-US"/>
              </w:rPr>
              <w:t>Make down-selection between the following two alternatives:</w:t>
            </w:r>
          </w:p>
          <w:p w14:paraId="0082C103" w14:textId="77777777" w:rsidR="0016069E" w:rsidRPr="0016069E" w:rsidRDefault="0016069E" w:rsidP="009B6E80">
            <w:pPr>
              <w:numPr>
                <w:ilvl w:val="0"/>
                <w:numId w:val="28"/>
              </w:numPr>
              <w:snapToGrid w:val="0"/>
              <w:spacing w:after="120" w:line="259" w:lineRule="auto"/>
              <w:jc w:val="both"/>
              <w:rPr>
                <w:rFonts w:ascii="Times" w:eastAsia="Batang" w:hAnsi="Times"/>
                <w:sz w:val="21"/>
                <w:szCs w:val="21"/>
                <w:lang w:eastAsia="x-none"/>
              </w:rPr>
            </w:pPr>
            <w:r w:rsidRPr="0016069E">
              <w:rPr>
                <w:rFonts w:ascii="Times" w:eastAsia="Batang" w:hAnsi="Times" w:hint="eastAsia"/>
                <w:sz w:val="21"/>
                <w:szCs w:val="21"/>
                <w:lang w:eastAsia="zh-CN"/>
              </w:rPr>
              <w:t>A</w:t>
            </w:r>
            <w:r w:rsidRPr="0016069E">
              <w:rPr>
                <w:rFonts w:ascii="Times" w:eastAsia="Batang" w:hAnsi="Times"/>
                <w:sz w:val="21"/>
                <w:szCs w:val="21"/>
                <w:lang w:eastAsia="zh-CN"/>
              </w:rPr>
              <w:t xml:space="preserve">lt 1: UE is not expected to receive </w:t>
            </w:r>
            <w:r w:rsidRPr="0016069E">
              <w:rPr>
                <w:rFonts w:ascii="Times" w:eastAsia="Batang" w:hAnsi="Times"/>
                <w:sz w:val="21"/>
                <w:szCs w:val="21"/>
                <w:lang w:eastAsia="x-none"/>
              </w:rPr>
              <w:t>TPC commands during the current time domain window.</w:t>
            </w:r>
          </w:p>
          <w:p w14:paraId="6FCBF5A2" w14:textId="6FA64F6A" w:rsidR="0016069E" w:rsidRPr="003150FC" w:rsidRDefault="0016069E" w:rsidP="009B6E80">
            <w:pPr>
              <w:numPr>
                <w:ilvl w:val="0"/>
                <w:numId w:val="28"/>
              </w:numPr>
              <w:snapToGrid w:val="0"/>
              <w:spacing w:after="120" w:line="259" w:lineRule="auto"/>
              <w:jc w:val="both"/>
              <w:rPr>
                <w:rFonts w:ascii="Times" w:eastAsia="Batang" w:hAnsi="Times"/>
                <w:sz w:val="21"/>
                <w:szCs w:val="21"/>
                <w:lang w:eastAsia="x-none"/>
              </w:rPr>
            </w:pPr>
            <w:r w:rsidRPr="0016069E">
              <w:rPr>
                <w:rFonts w:ascii="Times" w:eastAsia="Batang" w:hAnsi="Times"/>
                <w:sz w:val="21"/>
                <w:szCs w:val="21"/>
                <w:lang w:eastAsia="x-none"/>
              </w:rPr>
              <w:t>Alt</w:t>
            </w:r>
            <w:r w:rsidR="001B334F">
              <w:rPr>
                <w:rFonts w:ascii="Times" w:eastAsia="Batang" w:hAnsi="Times"/>
                <w:sz w:val="21"/>
                <w:szCs w:val="21"/>
                <w:lang w:eastAsia="x-none"/>
              </w:rPr>
              <w:t xml:space="preserve"> </w:t>
            </w:r>
            <w:r w:rsidRPr="0016069E">
              <w:rPr>
                <w:rFonts w:ascii="Times" w:eastAsia="Batang" w:hAnsi="Times"/>
                <w:sz w:val="21"/>
                <w:szCs w:val="21"/>
                <w:lang w:eastAsia="x-none"/>
              </w:rPr>
              <w:t xml:space="preserve">2: UE </w:t>
            </w:r>
            <w:r w:rsidRPr="0016069E">
              <w:rPr>
                <w:rFonts w:ascii="Times" w:eastAsia="Batang" w:hAnsi="Times" w:hint="eastAsia"/>
                <w:sz w:val="21"/>
                <w:szCs w:val="21"/>
                <w:lang w:eastAsia="zh-CN"/>
              </w:rPr>
              <w:t>r</w:t>
            </w:r>
            <w:r w:rsidRPr="0016069E">
              <w:rPr>
                <w:rFonts w:ascii="Times" w:eastAsia="Batang" w:hAnsi="Times"/>
                <w:sz w:val="21"/>
                <w:szCs w:val="21"/>
                <w:lang w:eastAsia="x-none"/>
              </w:rPr>
              <w:t>eceives and accumulates TPC commands without taking effect during the current time domain window.</w:t>
            </w:r>
          </w:p>
        </w:tc>
      </w:tr>
    </w:tbl>
    <w:p w14:paraId="2FFD75D6" w14:textId="68694920" w:rsidR="0016069E" w:rsidRDefault="0016069E" w:rsidP="0016069E">
      <w:pPr>
        <w:spacing w:afterLines="50" w:after="120"/>
        <w:jc w:val="both"/>
        <w:rPr>
          <w:b/>
          <w:sz w:val="22"/>
          <w:szCs w:val="22"/>
          <w:u w:val="single"/>
        </w:rPr>
      </w:pPr>
    </w:p>
    <w:p w14:paraId="1590DAEB" w14:textId="714A1619" w:rsidR="00210C37" w:rsidRDefault="001D0AAF" w:rsidP="0016069E">
      <w:pPr>
        <w:spacing w:afterLines="50" w:after="120"/>
        <w:jc w:val="both"/>
        <w:rPr>
          <w:bCs/>
          <w:sz w:val="22"/>
          <w:szCs w:val="22"/>
        </w:rPr>
      </w:pPr>
      <w:r>
        <w:rPr>
          <w:bCs/>
          <w:sz w:val="22"/>
          <w:szCs w:val="22"/>
        </w:rPr>
        <w:t xml:space="preserve">In Rel-16, TPC command </w:t>
      </w:r>
      <w:r w:rsidR="00210C37">
        <w:rPr>
          <w:bCs/>
          <w:sz w:val="22"/>
          <w:szCs w:val="22"/>
        </w:rPr>
        <w:t>received before following symbol takes effect for PUSCH.</w:t>
      </w:r>
    </w:p>
    <w:p w14:paraId="18B9FB1C" w14:textId="54486348" w:rsidR="008D6990" w:rsidRDefault="00210C37" w:rsidP="0016069E">
      <w:pPr>
        <w:spacing w:afterLines="50" w:after="120"/>
        <w:jc w:val="both"/>
        <w:rPr>
          <w:bCs/>
          <w:sz w:val="22"/>
          <w:szCs w:val="22"/>
        </w:rPr>
      </w:pPr>
      <w:r>
        <w:rPr>
          <w:rFonts w:hint="eastAsia"/>
          <w:bCs/>
          <w:sz w:val="22"/>
          <w:szCs w:val="22"/>
        </w:rPr>
        <w:t>・</w:t>
      </w:r>
      <w:r>
        <w:rPr>
          <w:rFonts w:hint="eastAsia"/>
          <w:bCs/>
          <w:sz w:val="22"/>
          <w:szCs w:val="22"/>
        </w:rPr>
        <w:t>F</w:t>
      </w:r>
      <w:r>
        <w:rPr>
          <w:bCs/>
          <w:sz w:val="22"/>
          <w:szCs w:val="22"/>
        </w:rPr>
        <w:t>or PUSCH scheduled by UL grant DCI, TPC command</w:t>
      </w:r>
      <w:r w:rsidR="008D6990">
        <w:rPr>
          <w:bCs/>
          <w:sz w:val="22"/>
          <w:szCs w:val="22"/>
        </w:rPr>
        <w:t xml:space="preserve"> received before </w:t>
      </w:r>
      <w:r w:rsidR="00064211">
        <w:rPr>
          <w:bCs/>
          <w:sz w:val="22"/>
          <w:szCs w:val="22"/>
        </w:rPr>
        <w:t xml:space="preserve">corresponding </w:t>
      </w:r>
      <w:r w:rsidR="008D6990">
        <w:rPr>
          <w:bCs/>
          <w:sz w:val="22"/>
          <w:szCs w:val="22"/>
        </w:rPr>
        <w:t>PDCCH scheduling</w:t>
      </w:r>
      <w:r w:rsidR="00064211">
        <w:rPr>
          <w:bCs/>
          <w:sz w:val="22"/>
          <w:szCs w:val="22"/>
        </w:rPr>
        <w:t xml:space="preserve"> </w:t>
      </w:r>
      <w:r w:rsidR="008D6990">
        <w:rPr>
          <w:bCs/>
          <w:sz w:val="22"/>
          <w:szCs w:val="22"/>
        </w:rPr>
        <w:t xml:space="preserve">PUSCH is taken into </w:t>
      </w:r>
      <w:r w:rsidR="008D6990">
        <w:rPr>
          <w:rFonts w:hint="eastAsia"/>
          <w:bCs/>
          <w:sz w:val="22"/>
          <w:szCs w:val="22"/>
        </w:rPr>
        <w:t>a</w:t>
      </w:r>
      <w:r w:rsidR="008D6990">
        <w:rPr>
          <w:bCs/>
          <w:sz w:val="22"/>
          <w:szCs w:val="22"/>
        </w:rPr>
        <w:t>ccount.</w:t>
      </w:r>
    </w:p>
    <w:p w14:paraId="1D3B0B4D" w14:textId="23BF6905" w:rsidR="00210C37" w:rsidRDefault="008D6990" w:rsidP="0016069E">
      <w:pPr>
        <w:spacing w:afterLines="50" w:after="120"/>
        <w:jc w:val="both"/>
        <w:rPr>
          <w:bCs/>
          <w:sz w:val="22"/>
          <w:szCs w:val="22"/>
        </w:rPr>
      </w:pPr>
      <w:r>
        <w:rPr>
          <w:rFonts w:hint="eastAsia"/>
          <w:bCs/>
          <w:sz w:val="22"/>
          <w:szCs w:val="22"/>
        </w:rPr>
        <w:t>・</w:t>
      </w:r>
      <w:r>
        <w:rPr>
          <w:rFonts w:hint="eastAsia"/>
          <w:bCs/>
          <w:sz w:val="22"/>
          <w:szCs w:val="22"/>
        </w:rPr>
        <w:t>F</w:t>
      </w:r>
      <w:r>
        <w:rPr>
          <w:bCs/>
          <w:sz w:val="22"/>
          <w:szCs w:val="22"/>
        </w:rPr>
        <w:t xml:space="preserve">or configured grant PUSCH, TPC command received minimum value of </w:t>
      </w:r>
      <w:r w:rsidRPr="008D6990">
        <w:rPr>
          <w:bCs/>
          <w:i/>
          <w:iCs/>
          <w:sz w:val="22"/>
          <w:szCs w:val="22"/>
        </w:rPr>
        <w:t>K2</w:t>
      </w:r>
      <w:r>
        <w:rPr>
          <w:bCs/>
          <w:sz w:val="22"/>
          <w:szCs w:val="22"/>
        </w:rPr>
        <w:t>*14 symbols before PUSCH transmission is taken into account.</w:t>
      </w:r>
    </w:p>
    <w:p w14:paraId="5989B508" w14:textId="77777777" w:rsidR="001B334F" w:rsidRDefault="001B334F" w:rsidP="0016069E">
      <w:pPr>
        <w:spacing w:afterLines="50" w:after="120"/>
        <w:jc w:val="both"/>
        <w:rPr>
          <w:bCs/>
          <w:sz w:val="22"/>
          <w:szCs w:val="22"/>
        </w:rPr>
      </w:pPr>
      <w:r>
        <w:rPr>
          <w:bCs/>
          <w:sz w:val="22"/>
          <w:szCs w:val="22"/>
        </w:rPr>
        <w:t xml:space="preserve">Likewise, TPC command is necessary to be received certain symbols before PUSCH transmission occasion whose power networks are trying to update. </w:t>
      </w:r>
    </w:p>
    <w:p w14:paraId="2A273C73" w14:textId="16150994" w:rsidR="003150FC" w:rsidRDefault="0071267B" w:rsidP="001B334F">
      <w:pPr>
        <w:spacing w:afterLines="50" w:after="120"/>
        <w:jc w:val="both"/>
        <w:rPr>
          <w:bCs/>
          <w:sz w:val="22"/>
          <w:szCs w:val="22"/>
        </w:rPr>
      </w:pPr>
      <w:r>
        <w:rPr>
          <w:bCs/>
          <w:sz w:val="22"/>
          <w:szCs w:val="22"/>
        </w:rPr>
        <w:t>U</w:t>
      </w:r>
      <w:r w:rsidR="00E21357">
        <w:rPr>
          <w:bCs/>
          <w:sz w:val="22"/>
          <w:szCs w:val="22"/>
        </w:rPr>
        <w:t xml:space="preserve">E might receive the UL grant DCI </w:t>
      </w:r>
      <w:r w:rsidR="005B4AC4">
        <w:rPr>
          <w:bCs/>
          <w:sz w:val="22"/>
          <w:szCs w:val="22"/>
        </w:rPr>
        <w:t>during time domain windows</w:t>
      </w:r>
      <w:r>
        <w:rPr>
          <w:bCs/>
          <w:sz w:val="22"/>
          <w:szCs w:val="22"/>
        </w:rPr>
        <w:t>, as can be seen in Fig.</w:t>
      </w:r>
      <w:r w:rsidR="00DF4B23">
        <w:rPr>
          <w:bCs/>
          <w:sz w:val="22"/>
          <w:szCs w:val="22"/>
        </w:rPr>
        <w:t>3</w:t>
      </w:r>
      <w:r>
        <w:rPr>
          <w:bCs/>
          <w:sz w:val="22"/>
          <w:szCs w:val="22"/>
        </w:rPr>
        <w:t>,</w:t>
      </w:r>
      <w:r w:rsidR="005B4AC4">
        <w:rPr>
          <w:bCs/>
          <w:sz w:val="22"/>
          <w:szCs w:val="22"/>
        </w:rPr>
        <w:t xml:space="preserve"> </w:t>
      </w:r>
      <w:r w:rsidR="00E21357">
        <w:rPr>
          <w:bCs/>
          <w:sz w:val="22"/>
          <w:szCs w:val="22"/>
        </w:rPr>
        <w:t xml:space="preserve">or </w:t>
      </w:r>
      <w:r>
        <w:rPr>
          <w:bCs/>
          <w:sz w:val="22"/>
          <w:szCs w:val="22"/>
        </w:rPr>
        <w:t xml:space="preserve">UE might </w:t>
      </w:r>
      <w:r w:rsidR="00E21357">
        <w:rPr>
          <w:bCs/>
          <w:sz w:val="22"/>
          <w:szCs w:val="22"/>
        </w:rPr>
        <w:t>transmit configured g</w:t>
      </w:r>
      <w:r w:rsidR="001D0AAF">
        <w:rPr>
          <w:bCs/>
          <w:sz w:val="22"/>
          <w:szCs w:val="22"/>
        </w:rPr>
        <w:t xml:space="preserve">rant PUSCH soon after </w:t>
      </w:r>
      <w:r w:rsidR="005B4AC4">
        <w:rPr>
          <w:bCs/>
          <w:sz w:val="22"/>
          <w:szCs w:val="22"/>
        </w:rPr>
        <w:t xml:space="preserve">a </w:t>
      </w:r>
      <w:r w:rsidR="001D0AAF">
        <w:rPr>
          <w:bCs/>
          <w:sz w:val="22"/>
          <w:szCs w:val="22"/>
        </w:rPr>
        <w:t>time domain window ends. If transmit</w:t>
      </w:r>
      <w:r>
        <w:rPr>
          <w:bCs/>
          <w:sz w:val="22"/>
          <w:szCs w:val="22"/>
        </w:rPr>
        <w:t>ted</w:t>
      </w:r>
      <w:r w:rsidR="001D0AAF">
        <w:rPr>
          <w:bCs/>
          <w:sz w:val="22"/>
          <w:szCs w:val="22"/>
        </w:rPr>
        <w:t xml:space="preserve"> power update is necessary for these PUSCH, UE should be able to receive TPC command even during time domain window</w:t>
      </w:r>
      <w:r w:rsidR="005B4AC4">
        <w:rPr>
          <w:bCs/>
          <w:sz w:val="22"/>
          <w:szCs w:val="22"/>
        </w:rPr>
        <w:t>s</w:t>
      </w:r>
      <w:r w:rsidR="001D0AAF">
        <w:rPr>
          <w:bCs/>
          <w:sz w:val="22"/>
          <w:szCs w:val="22"/>
        </w:rPr>
        <w:t xml:space="preserve">. </w:t>
      </w:r>
      <w:r w:rsidR="001B334F">
        <w:rPr>
          <w:rFonts w:hint="eastAsia"/>
          <w:bCs/>
          <w:sz w:val="22"/>
          <w:szCs w:val="22"/>
        </w:rPr>
        <w:t>Othe</w:t>
      </w:r>
      <w:r w:rsidR="001B334F">
        <w:rPr>
          <w:bCs/>
          <w:sz w:val="22"/>
          <w:szCs w:val="22"/>
        </w:rPr>
        <w:t xml:space="preserve">rwise, </w:t>
      </w:r>
      <w:r>
        <w:rPr>
          <w:bCs/>
          <w:sz w:val="22"/>
          <w:szCs w:val="22"/>
        </w:rPr>
        <w:t xml:space="preserve">coverage performance deteriorates </w:t>
      </w:r>
      <w:r>
        <w:rPr>
          <w:rFonts w:hint="eastAsia"/>
          <w:bCs/>
          <w:sz w:val="22"/>
          <w:szCs w:val="22"/>
        </w:rPr>
        <w:t>d</w:t>
      </w:r>
      <w:r>
        <w:rPr>
          <w:bCs/>
          <w:sz w:val="22"/>
          <w:szCs w:val="22"/>
        </w:rPr>
        <w:t xml:space="preserve">ue to not adjusting transmitted </w:t>
      </w:r>
      <w:r w:rsidR="001B334F">
        <w:rPr>
          <w:bCs/>
          <w:sz w:val="22"/>
          <w:szCs w:val="22"/>
        </w:rPr>
        <w:t>power update.</w:t>
      </w:r>
      <w:r w:rsidR="00FC1F92">
        <w:rPr>
          <w:bCs/>
          <w:sz w:val="22"/>
          <w:szCs w:val="22"/>
        </w:rPr>
        <w:t xml:space="preserve"> </w:t>
      </w:r>
      <w:r w:rsidR="001B334F">
        <w:rPr>
          <w:bCs/>
          <w:sz w:val="22"/>
          <w:szCs w:val="22"/>
        </w:rPr>
        <w:t>Therefore, we would rather support Alt2 than Alt1</w:t>
      </w:r>
      <w:r>
        <w:rPr>
          <w:bCs/>
          <w:sz w:val="22"/>
          <w:szCs w:val="22"/>
        </w:rPr>
        <w:t>.</w:t>
      </w:r>
      <w:r w:rsidR="001B334F">
        <w:rPr>
          <w:bCs/>
          <w:sz w:val="22"/>
          <w:szCs w:val="22"/>
        </w:rPr>
        <w:t xml:space="preserve"> </w:t>
      </w:r>
    </w:p>
    <w:p w14:paraId="4E3EAD5B" w14:textId="57D2BD9C" w:rsidR="005B4AC4" w:rsidRDefault="005B4AC4" w:rsidP="001B334F">
      <w:pPr>
        <w:spacing w:afterLines="50" w:after="120"/>
        <w:jc w:val="both"/>
        <w:rPr>
          <w:bCs/>
          <w:sz w:val="22"/>
          <w:szCs w:val="22"/>
        </w:rPr>
      </w:pPr>
    </w:p>
    <w:p w14:paraId="4AC0DE0B" w14:textId="401D215F" w:rsidR="005B4AC4" w:rsidRPr="005B4AC4" w:rsidRDefault="005B4AC4" w:rsidP="005B4AC4">
      <w:pPr>
        <w:rPr>
          <w:rFonts w:eastAsia="游明朝"/>
          <w:b/>
          <w:sz w:val="22"/>
          <w:szCs w:val="22"/>
        </w:rPr>
      </w:pPr>
      <w:r w:rsidRPr="00212346">
        <w:rPr>
          <w:rFonts w:eastAsia="游明朝" w:hint="eastAsia"/>
          <w:b/>
          <w:sz w:val="22"/>
          <w:szCs w:val="22"/>
          <w:u w:val="single"/>
        </w:rPr>
        <w:t xml:space="preserve">Proposal </w:t>
      </w:r>
      <w:r w:rsidR="00DF4B23">
        <w:rPr>
          <w:rFonts w:eastAsia="游明朝"/>
          <w:b/>
          <w:sz w:val="22"/>
          <w:szCs w:val="22"/>
          <w:u w:val="single"/>
        </w:rPr>
        <w:t>3</w:t>
      </w:r>
      <w:r w:rsidRPr="00212346">
        <w:rPr>
          <w:rFonts w:eastAsia="游明朝"/>
          <w:b/>
          <w:sz w:val="22"/>
          <w:szCs w:val="22"/>
          <w:u w:val="single"/>
        </w:rPr>
        <w:t>:</w:t>
      </w:r>
      <w:r w:rsidRPr="004C3828">
        <w:rPr>
          <w:rFonts w:eastAsia="游明朝" w:hint="eastAsia"/>
          <w:b/>
          <w:sz w:val="22"/>
          <w:szCs w:val="22"/>
        </w:rPr>
        <w:t xml:space="preserve"> </w:t>
      </w:r>
      <w:r w:rsidRPr="005B4AC4">
        <w:rPr>
          <w:rFonts w:eastAsia="游明朝"/>
          <w:b/>
          <w:sz w:val="22"/>
          <w:szCs w:val="22"/>
        </w:rPr>
        <w:t xml:space="preserve">UE accumulates received TPC commands within the </w:t>
      </w:r>
      <w:r w:rsidR="005E1879">
        <w:rPr>
          <w:rFonts w:eastAsia="游明朝"/>
          <w:b/>
          <w:sz w:val="22"/>
          <w:szCs w:val="22"/>
        </w:rPr>
        <w:t>time domain window</w:t>
      </w:r>
      <w:r w:rsidRPr="005B4AC4">
        <w:rPr>
          <w:rFonts w:eastAsia="游明朝"/>
          <w:b/>
          <w:sz w:val="22"/>
          <w:szCs w:val="22"/>
        </w:rPr>
        <w:t xml:space="preserve"> and updates the transmit</w:t>
      </w:r>
      <w:r w:rsidR="0071267B">
        <w:rPr>
          <w:rFonts w:eastAsia="游明朝"/>
          <w:b/>
          <w:sz w:val="22"/>
          <w:szCs w:val="22"/>
        </w:rPr>
        <w:t>ted</w:t>
      </w:r>
      <w:r w:rsidRPr="005B4AC4">
        <w:rPr>
          <w:rFonts w:eastAsia="游明朝"/>
          <w:b/>
          <w:sz w:val="22"/>
          <w:szCs w:val="22"/>
        </w:rPr>
        <w:t xml:space="preserve"> power after the </w:t>
      </w:r>
      <w:r w:rsidR="005E1879">
        <w:rPr>
          <w:rFonts w:eastAsia="游明朝"/>
          <w:b/>
          <w:sz w:val="22"/>
          <w:szCs w:val="22"/>
        </w:rPr>
        <w:t>time domain window</w:t>
      </w:r>
      <w:r w:rsidRPr="005B4AC4">
        <w:rPr>
          <w:rFonts w:eastAsia="游明朝"/>
          <w:b/>
          <w:sz w:val="22"/>
          <w:szCs w:val="22"/>
        </w:rPr>
        <w:t>.</w:t>
      </w:r>
      <w:r>
        <w:rPr>
          <w:rFonts w:eastAsia="游明朝"/>
          <w:b/>
          <w:sz w:val="22"/>
          <w:szCs w:val="22"/>
        </w:rPr>
        <w:t xml:space="preserve"> </w:t>
      </w:r>
    </w:p>
    <w:p w14:paraId="386F42FE" w14:textId="77777777" w:rsidR="001D0AAF" w:rsidRPr="003150FC" w:rsidRDefault="001D0AAF" w:rsidP="0016069E">
      <w:pPr>
        <w:spacing w:afterLines="50" w:after="120"/>
        <w:jc w:val="both"/>
        <w:rPr>
          <w:bCs/>
          <w:sz w:val="22"/>
          <w:szCs w:val="22"/>
        </w:rPr>
      </w:pPr>
    </w:p>
    <w:p w14:paraId="1FC9D65F" w14:textId="3896129A" w:rsidR="003150FC" w:rsidRDefault="00DF4B23" w:rsidP="00254D0F">
      <w:pPr>
        <w:spacing w:afterLines="50" w:after="120"/>
        <w:jc w:val="center"/>
        <w:rPr>
          <w:b/>
          <w:sz w:val="22"/>
          <w:szCs w:val="22"/>
          <w:u w:val="single"/>
        </w:rPr>
      </w:pPr>
      <w:r>
        <w:rPr>
          <w:b/>
          <w:noProof/>
          <w:sz w:val="22"/>
          <w:szCs w:val="22"/>
          <w:u w:val="single"/>
        </w:rPr>
        <w:drawing>
          <wp:inline distT="0" distB="0" distL="0" distR="0" wp14:anchorId="678751C7" wp14:editId="40BF34B8">
            <wp:extent cx="5133975" cy="1856556"/>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48048" cy="1861645"/>
                    </a:xfrm>
                    <a:prstGeom prst="rect">
                      <a:avLst/>
                    </a:prstGeom>
                    <a:noFill/>
                    <a:ln>
                      <a:noFill/>
                    </a:ln>
                  </pic:spPr>
                </pic:pic>
              </a:graphicData>
            </a:graphic>
          </wp:inline>
        </w:drawing>
      </w:r>
    </w:p>
    <w:p w14:paraId="7C2277B2" w14:textId="705476A8" w:rsidR="00E21357" w:rsidRPr="00A25D69" w:rsidRDefault="00E21357" w:rsidP="00E21357">
      <w:pPr>
        <w:pStyle w:val="af3"/>
        <w:jc w:val="center"/>
        <w:rPr>
          <w:b w:val="0"/>
          <w:sz w:val="22"/>
          <w:szCs w:val="22"/>
        </w:rPr>
      </w:pPr>
      <w:r w:rsidRPr="001D23A7">
        <w:rPr>
          <w:bCs/>
          <w:sz w:val="22"/>
          <w:szCs w:val="22"/>
        </w:rPr>
        <w:t xml:space="preserve">Figure </w:t>
      </w:r>
      <w:r w:rsidR="00DF4B23">
        <w:rPr>
          <w:bCs/>
          <w:sz w:val="22"/>
          <w:szCs w:val="22"/>
        </w:rPr>
        <w:t>3</w:t>
      </w:r>
      <w:r w:rsidRPr="001D23A7">
        <w:rPr>
          <w:bCs/>
          <w:sz w:val="22"/>
          <w:szCs w:val="22"/>
        </w:rPr>
        <w:t>.</w:t>
      </w:r>
      <w:r w:rsidRPr="00A25D69">
        <w:rPr>
          <w:b w:val="0"/>
          <w:sz w:val="22"/>
          <w:szCs w:val="22"/>
        </w:rPr>
        <w:t xml:space="preserve"> </w:t>
      </w:r>
      <w:r w:rsidR="00FC1F92">
        <w:rPr>
          <w:b w:val="0"/>
          <w:sz w:val="22"/>
          <w:szCs w:val="22"/>
        </w:rPr>
        <w:t xml:space="preserve">Example of </w:t>
      </w:r>
      <w:r w:rsidR="00CB7C1E">
        <w:rPr>
          <w:b w:val="0"/>
          <w:sz w:val="22"/>
          <w:szCs w:val="22"/>
        </w:rPr>
        <w:t xml:space="preserve">receiving </w:t>
      </w:r>
      <w:r w:rsidR="00FC1F92">
        <w:rPr>
          <w:b w:val="0"/>
          <w:sz w:val="22"/>
          <w:szCs w:val="22"/>
        </w:rPr>
        <w:t xml:space="preserve">TPC commands </w:t>
      </w:r>
      <w:r w:rsidR="00CB7C1E">
        <w:rPr>
          <w:b w:val="0"/>
          <w:sz w:val="22"/>
          <w:szCs w:val="22"/>
        </w:rPr>
        <w:t xml:space="preserve">before UL grant DCI </w:t>
      </w:r>
      <w:r w:rsidR="00FC1F92">
        <w:rPr>
          <w:b w:val="0"/>
          <w:sz w:val="22"/>
          <w:szCs w:val="22"/>
        </w:rPr>
        <w:t>during a time domain window for FDD</w:t>
      </w:r>
      <w:r>
        <w:rPr>
          <w:b w:val="0"/>
          <w:sz w:val="22"/>
          <w:szCs w:val="22"/>
        </w:rPr>
        <w:t>.</w:t>
      </w:r>
    </w:p>
    <w:p w14:paraId="1CBD258C" w14:textId="77777777" w:rsidR="00554230" w:rsidRDefault="00554230" w:rsidP="005E1879">
      <w:pPr>
        <w:spacing w:afterLines="50" w:after="120"/>
        <w:rPr>
          <w:b/>
          <w:sz w:val="22"/>
          <w:szCs w:val="22"/>
          <w:u w:val="single"/>
        </w:rPr>
      </w:pPr>
    </w:p>
    <w:p w14:paraId="0836B4E2" w14:textId="39BA250D" w:rsidR="003150FC" w:rsidRPr="003150FC" w:rsidRDefault="003150FC" w:rsidP="0016069E">
      <w:pPr>
        <w:pStyle w:val="aff6"/>
        <w:numPr>
          <w:ilvl w:val="0"/>
          <w:numId w:val="25"/>
        </w:numPr>
        <w:spacing w:afterLines="50" w:after="120"/>
        <w:ind w:leftChars="0"/>
        <w:jc w:val="both"/>
        <w:rPr>
          <w:b/>
          <w:sz w:val="22"/>
          <w:szCs w:val="22"/>
          <w:u w:val="single"/>
          <w:lang w:val="en-US"/>
        </w:rPr>
      </w:pPr>
      <w:r>
        <w:rPr>
          <w:b/>
          <w:sz w:val="22"/>
          <w:szCs w:val="22"/>
          <w:u w:val="single"/>
          <w:lang w:val="en-US"/>
        </w:rPr>
        <w:t>TA adjustment during time domain window</w:t>
      </w:r>
    </w:p>
    <w:p w14:paraId="322182C5" w14:textId="2FCB2BB9" w:rsidR="003150FC" w:rsidRPr="003150FC" w:rsidRDefault="003150FC" w:rsidP="003150FC">
      <w:pPr>
        <w:rPr>
          <w:rFonts w:eastAsiaTheme="minorEastAsia"/>
          <w:sz w:val="22"/>
          <w:szCs w:val="22"/>
          <w:lang w:val="en-US"/>
        </w:rPr>
      </w:pPr>
      <w:r w:rsidRPr="0016069E">
        <w:rPr>
          <w:rFonts w:eastAsiaTheme="minorEastAsia"/>
          <w:sz w:val="22"/>
          <w:szCs w:val="22"/>
          <w:lang w:val="en-US"/>
        </w:rPr>
        <w:t xml:space="preserve">At RAN1#106-e meeting, </w:t>
      </w:r>
      <w:r>
        <w:rPr>
          <w:rFonts w:eastAsiaTheme="minorEastAsia"/>
          <w:sz w:val="22"/>
          <w:szCs w:val="22"/>
          <w:lang w:val="en-US"/>
        </w:rPr>
        <w:t>TA adjustment</w:t>
      </w:r>
      <w:r w:rsidRPr="0016069E">
        <w:rPr>
          <w:rFonts w:eastAsiaTheme="minorEastAsia"/>
          <w:sz w:val="22"/>
          <w:szCs w:val="22"/>
          <w:lang w:val="en-US"/>
        </w:rPr>
        <w:t xml:space="preserve"> </w:t>
      </w:r>
      <w:r>
        <w:rPr>
          <w:rFonts w:eastAsiaTheme="minorEastAsia"/>
          <w:sz w:val="22"/>
          <w:szCs w:val="22"/>
          <w:lang w:val="en-US"/>
        </w:rPr>
        <w:t>during time domain window</w:t>
      </w:r>
      <w:r w:rsidR="0071267B">
        <w:rPr>
          <w:rFonts w:eastAsiaTheme="minorEastAsia"/>
          <w:sz w:val="22"/>
          <w:szCs w:val="22"/>
          <w:lang w:val="en-US"/>
        </w:rPr>
        <w:t>s</w:t>
      </w:r>
      <w:r>
        <w:rPr>
          <w:rFonts w:eastAsiaTheme="minorEastAsia"/>
          <w:sz w:val="22"/>
          <w:szCs w:val="22"/>
          <w:lang w:val="en-US"/>
        </w:rPr>
        <w:t xml:space="preserve"> </w:t>
      </w:r>
      <w:r w:rsidRPr="0016069E">
        <w:rPr>
          <w:rFonts w:eastAsiaTheme="minorEastAsia"/>
          <w:sz w:val="22"/>
          <w:szCs w:val="22"/>
          <w:lang w:val="en-US"/>
        </w:rPr>
        <w:t>was discussed and</w:t>
      </w:r>
      <w:r w:rsidR="0095574B">
        <w:rPr>
          <w:rFonts w:eastAsiaTheme="minorEastAsia"/>
          <w:sz w:val="22"/>
          <w:szCs w:val="22"/>
          <w:lang w:val="en-US"/>
        </w:rPr>
        <w:t xml:space="preserve"> the</w:t>
      </w:r>
      <w:r w:rsidRPr="0016069E">
        <w:rPr>
          <w:rFonts w:eastAsiaTheme="minorEastAsia"/>
          <w:sz w:val="22"/>
          <w:szCs w:val="22"/>
          <w:lang w:val="en-US"/>
        </w:rPr>
        <w:t xml:space="preserve"> following agreement has been made [2]</w:t>
      </w:r>
    </w:p>
    <w:tbl>
      <w:tblPr>
        <w:tblStyle w:val="aff4"/>
        <w:tblW w:w="0" w:type="auto"/>
        <w:jc w:val="center"/>
        <w:tblLook w:val="04A0" w:firstRow="1" w:lastRow="0" w:firstColumn="1" w:lastColumn="0" w:noHBand="0" w:noVBand="1"/>
      </w:tblPr>
      <w:tblGrid>
        <w:gridCol w:w="9962"/>
      </w:tblGrid>
      <w:tr w:rsidR="003150FC" w:rsidRPr="00A31D60" w14:paraId="0509918A" w14:textId="77777777" w:rsidTr="007832F7">
        <w:trPr>
          <w:trHeight w:val="699"/>
          <w:jc w:val="center"/>
        </w:trPr>
        <w:tc>
          <w:tcPr>
            <w:tcW w:w="9962" w:type="dxa"/>
          </w:tcPr>
          <w:p w14:paraId="67BE7E3B" w14:textId="77777777" w:rsidR="003150FC" w:rsidRPr="0016069E" w:rsidRDefault="003150FC" w:rsidP="007832F7">
            <w:pPr>
              <w:shd w:val="clear" w:color="auto" w:fill="FFFFFF"/>
              <w:rPr>
                <w:rFonts w:ascii="Calibri" w:eastAsia="SimSun" w:hAnsi="Calibri" w:cs="Calibri"/>
                <w:color w:val="000000"/>
                <w:sz w:val="22"/>
                <w:szCs w:val="22"/>
                <w:lang w:val="en-US" w:eastAsia="zh-CN"/>
              </w:rPr>
            </w:pPr>
            <w:r w:rsidRPr="0016069E">
              <w:rPr>
                <w:rFonts w:eastAsia="SimSun"/>
                <w:b/>
                <w:bCs/>
                <w:color w:val="000000"/>
                <w:sz w:val="21"/>
                <w:szCs w:val="21"/>
                <w:shd w:val="clear" w:color="auto" w:fill="00FF00"/>
                <w:lang w:eastAsia="zh-CN"/>
              </w:rPr>
              <w:t>Agreement</w:t>
            </w:r>
          </w:p>
          <w:p w14:paraId="11FD9A58" w14:textId="77777777" w:rsidR="003150FC" w:rsidRPr="0016069E" w:rsidRDefault="003150FC" w:rsidP="009B6E80">
            <w:pPr>
              <w:numPr>
                <w:ilvl w:val="0"/>
                <w:numId w:val="29"/>
              </w:numPr>
              <w:shd w:val="clear" w:color="auto" w:fill="FFFFFF"/>
              <w:spacing w:after="120" w:line="231" w:lineRule="atLeast"/>
              <w:jc w:val="both"/>
              <w:rPr>
                <w:rFonts w:ascii="Calibri" w:eastAsia="SimSun" w:hAnsi="Calibri" w:cs="Calibri"/>
                <w:color w:val="000000"/>
                <w:sz w:val="22"/>
                <w:szCs w:val="22"/>
                <w:lang w:val="en-US" w:eastAsia="zh-CN"/>
              </w:rPr>
            </w:pPr>
            <w:r w:rsidRPr="0016069E">
              <w:rPr>
                <w:rFonts w:eastAsia="SimSun"/>
                <w:color w:val="000000"/>
                <w:sz w:val="21"/>
                <w:szCs w:val="21"/>
                <w:lang w:val="en-US" w:eastAsia="zh-CN"/>
              </w:rPr>
              <w:t>UE should not perform TA adjustment during the time domain window.</w:t>
            </w:r>
          </w:p>
          <w:p w14:paraId="4916CD94" w14:textId="77777777" w:rsidR="003150FC" w:rsidRPr="0016069E" w:rsidRDefault="003150FC" w:rsidP="007832F7">
            <w:pPr>
              <w:shd w:val="clear" w:color="auto" w:fill="FFFFFF"/>
              <w:spacing w:after="120" w:line="231" w:lineRule="atLeast"/>
              <w:ind w:left="420"/>
              <w:jc w:val="both"/>
              <w:rPr>
                <w:rFonts w:ascii="Calibri" w:eastAsia="SimSun" w:hAnsi="Calibri" w:cs="Calibri"/>
                <w:color w:val="000000"/>
                <w:sz w:val="22"/>
                <w:szCs w:val="22"/>
                <w:lang w:val="en-US" w:eastAsia="zh-CN"/>
              </w:rPr>
            </w:pPr>
            <w:r w:rsidRPr="0016069E">
              <w:rPr>
                <w:rFonts w:ascii="SimSun" w:eastAsia="SimSun" w:hAnsi="SimSun" w:cs="Calibri" w:hint="eastAsia"/>
                <w:color w:val="000000"/>
                <w:sz w:val="21"/>
                <w:szCs w:val="21"/>
                <w:lang w:val="en-US" w:eastAsia="zh-CN"/>
              </w:rPr>
              <w:t>‐</w:t>
            </w:r>
            <w:r w:rsidRPr="0016069E">
              <w:rPr>
                <w:rFonts w:eastAsia="SimSun"/>
                <w:color w:val="000000"/>
                <w:sz w:val="14"/>
                <w:szCs w:val="14"/>
                <w:lang w:val="en-US" w:eastAsia="zh-CN"/>
              </w:rPr>
              <w:t>   </w:t>
            </w:r>
            <w:r w:rsidRPr="0016069E">
              <w:rPr>
                <w:rFonts w:eastAsia="SimSun"/>
                <w:color w:val="000000"/>
                <w:sz w:val="21"/>
                <w:szCs w:val="21"/>
                <w:lang w:val="en-US" w:eastAsia="zh-CN"/>
              </w:rPr>
              <w:t>FFS: UE does not expect to receive TA command to indicate TA adjustment during the TDW.</w:t>
            </w:r>
          </w:p>
          <w:p w14:paraId="0AD975AB" w14:textId="77777777" w:rsidR="003150FC" w:rsidRPr="0016069E" w:rsidRDefault="003150FC" w:rsidP="007832F7">
            <w:pPr>
              <w:shd w:val="clear" w:color="auto" w:fill="FFFFFF"/>
              <w:spacing w:after="120" w:line="231" w:lineRule="atLeast"/>
              <w:ind w:left="420"/>
              <w:jc w:val="both"/>
              <w:rPr>
                <w:rFonts w:ascii="Calibri" w:eastAsia="SimSun" w:hAnsi="Calibri" w:cs="Calibri"/>
                <w:color w:val="000000"/>
                <w:sz w:val="22"/>
                <w:szCs w:val="22"/>
                <w:lang w:val="en-US" w:eastAsia="zh-CN"/>
              </w:rPr>
            </w:pPr>
            <w:r w:rsidRPr="0016069E">
              <w:rPr>
                <w:rFonts w:ascii="SimSun" w:eastAsia="SimSun" w:hAnsi="SimSun" w:cs="Calibri" w:hint="eastAsia"/>
                <w:color w:val="000000"/>
                <w:sz w:val="21"/>
                <w:szCs w:val="21"/>
                <w:lang w:val="en-US" w:eastAsia="zh-CN"/>
              </w:rPr>
              <w:t>‐</w:t>
            </w:r>
            <w:r w:rsidRPr="0016069E">
              <w:rPr>
                <w:rFonts w:eastAsia="SimSun"/>
                <w:color w:val="000000"/>
                <w:sz w:val="14"/>
                <w:szCs w:val="14"/>
                <w:lang w:val="en-US" w:eastAsia="zh-CN"/>
              </w:rPr>
              <w:t>   </w:t>
            </w:r>
            <w:r w:rsidRPr="0016069E">
              <w:rPr>
                <w:rFonts w:eastAsia="SimSun"/>
                <w:color w:val="000000"/>
                <w:sz w:val="21"/>
                <w:szCs w:val="21"/>
                <w:lang w:val="en-US" w:eastAsia="zh-CN"/>
              </w:rPr>
              <w:t>FFS: UE ignores any TA command which indicates TA adjustment during the TDW.</w:t>
            </w:r>
          </w:p>
          <w:p w14:paraId="5383DEDC" w14:textId="77777777" w:rsidR="003150FC" w:rsidRPr="0016069E" w:rsidRDefault="003150FC" w:rsidP="007832F7">
            <w:pPr>
              <w:shd w:val="clear" w:color="auto" w:fill="FFFFFF"/>
              <w:spacing w:after="120" w:line="231" w:lineRule="atLeast"/>
              <w:ind w:left="420"/>
              <w:jc w:val="both"/>
              <w:rPr>
                <w:rFonts w:ascii="Calibri" w:eastAsia="SimSun" w:hAnsi="Calibri" w:cs="Calibri"/>
                <w:color w:val="000000"/>
                <w:sz w:val="22"/>
                <w:szCs w:val="22"/>
                <w:lang w:val="en-US" w:eastAsia="zh-CN"/>
              </w:rPr>
            </w:pPr>
            <w:r w:rsidRPr="0016069E">
              <w:rPr>
                <w:rFonts w:ascii="SimSun" w:eastAsia="SimSun" w:hAnsi="SimSun" w:cs="Calibri" w:hint="eastAsia"/>
                <w:color w:val="000000"/>
                <w:sz w:val="21"/>
                <w:szCs w:val="21"/>
                <w:lang w:val="en-US" w:eastAsia="zh-CN"/>
              </w:rPr>
              <w:lastRenderedPageBreak/>
              <w:t>‐</w:t>
            </w:r>
            <w:r w:rsidRPr="0016069E">
              <w:rPr>
                <w:rFonts w:eastAsia="SimSun"/>
                <w:color w:val="000000"/>
                <w:sz w:val="14"/>
                <w:szCs w:val="14"/>
                <w:lang w:val="en-US" w:eastAsia="zh-CN"/>
              </w:rPr>
              <w:t>   </w:t>
            </w:r>
            <w:r w:rsidRPr="0016069E">
              <w:rPr>
                <w:rFonts w:eastAsia="SimSun"/>
                <w:color w:val="000000"/>
                <w:sz w:val="21"/>
                <w:szCs w:val="21"/>
                <w:lang w:val="en-US" w:eastAsia="zh-CN"/>
              </w:rPr>
              <w:t>FFS: UE performs TA adjustment after the TDW if it receives any TA command indicating TA adjustment during the TDW.</w:t>
            </w:r>
          </w:p>
        </w:tc>
      </w:tr>
    </w:tbl>
    <w:p w14:paraId="37B147C1" w14:textId="77777777" w:rsidR="005B4AC4" w:rsidRDefault="005B4AC4" w:rsidP="00490CE6">
      <w:pPr>
        <w:rPr>
          <w:sz w:val="22"/>
          <w:szCs w:val="22"/>
        </w:rPr>
      </w:pPr>
    </w:p>
    <w:p w14:paraId="30D82478" w14:textId="2B840891" w:rsidR="0016069E" w:rsidRDefault="005B4AC4" w:rsidP="00490CE6">
      <w:pPr>
        <w:rPr>
          <w:sz w:val="22"/>
          <w:szCs w:val="22"/>
        </w:rPr>
      </w:pPr>
      <w:r>
        <w:rPr>
          <w:sz w:val="22"/>
          <w:szCs w:val="22"/>
        </w:rPr>
        <w:t>Since in</w:t>
      </w:r>
      <w:r w:rsidR="00FC1F92">
        <w:rPr>
          <w:sz w:val="22"/>
          <w:szCs w:val="22"/>
        </w:rPr>
        <w:t xml:space="preserve">appropriate TA </w:t>
      </w:r>
      <w:r>
        <w:rPr>
          <w:sz w:val="22"/>
          <w:szCs w:val="22"/>
        </w:rPr>
        <w:t>adjustment degrades</w:t>
      </w:r>
      <w:r w:rsidR="00FC1F92">
        <w:rPr>
          <w:sz w:val="22"/>
          <w:szCs w:val="22"/>
        </w:rPr>
        <w:t xml:space="preserve"> </w:t>
      </w:r>
      <w:r>
        <w:rPr>
          <w:sz w:val="22"/>
          <w:szCs w:val="22"/>
        </w:rPr>
        <w:t>coverage performance, TA should be adjusted frequen</w:t>
      </w:r>
      <w:r w:rsidR="0071267B">
        <w:rPr>
          <w:sz w:val="22"/>
          <w:szCs w:val="22"/>
        </w:rPr>
        <w:t>tl</w:t>
      </w:r>
      <w:r>
        <w:rPr>
          <w:sz w:val="22"/>
          <w:szCs w:val="22"/>
        </w:rPr>
        <w:t xml:space="preserve">y </w:t>
      </w:r>
      <w:r w:rsidR="0071267B">
        <w:rPr>
          <w:sz w:val="22"/>
          <w:szCs w:val="22"/>
        </w:rPr>
        <w:t xml:space="preserve">enough </w:t>
      </w:r>
      <w:r>
        <w:rPr>
          <w:sz w:val="22"/>
          <w:szCs w:val="22"/>
        </w:rPr>
        <w:t xml:space="preserve">if necessary. </w:t>
      </w:r>
      <w:r w:rsidR="0071267B">
        <w:rPr>
          <w:sz w:val="22"/>
          <w:szCs w:val="22"/>
        </w:rPr>
        <w:t>When</w:t>
      </w:r>
      <w:r>
        <w:rPr>
          <w:sz w:val="22"/>
          <w:szCs w:val="22"/>
        </w:rPr>
        <w:t xml:space="preserve"> UE ignore</w:t>
      </w:r>
      <w:r w:rsidR="0071267B">
        <w:rPr>
          <w:sz w:val="22"/>
          <w:szCs w:val="22"/>
        </w:rPr>
        <w:t>s or does not receive</w:t>
      </w:r>
      <w:r>
        <w:rPr>
          <w:sz w:val="22"/>
          <w:szCs w:val="22"/>
        </w:rPr>
        <w:t xml:space="preserve"> TA command indicating TA adjustment during the time domain window, TA </w:t>
      </w:r>
      <w:r w:rsidR="005E1879">
        <w:rPr>
          <w:sz w:val="22"/>
          <w:szCs w:val="22"/>
        </w:rPr>
        <w:t>adjustment is delayed.</w:t>
      </w:r>
      <w:r>
        <w:rPr>
          <w:sz w:val="22"/>
          <w:szCs w:val="22"/>
        </w:rPr>
        <w:t xml:space="preserve"> To be able to adjust TA</w:t>
      </w:r>
      <w:r w:rsidR="005E1879">
        <w:rPr>
          <w:sz w:val="22"/>
          <w:szCs w:val="22"/>
        </w:rPr>
        <w:t xml:space="preserve"> per time domain window,</w:t>
      </w:r>
      <w:r w:rsidR="00FC1F92">
        <w:rPr>
          <w:sz w:val="22"/>
          <w:szCs w:val="22"/>
        </w:rPr>
        <w:t xml:space="preserve"> we prefer performing TA adjustment after the </w:t>
      </w:r>
      <w:r w:rsidR="005E1879">
        <w:rPr>
          <w:sz w:val="22"/>
          <w:szCs w:val="22"/>
        </w:rPr>
        <w:t xml:space="preserve">time domain window </w:t>
      </w:r>
      <w:r w:rsidR="005E1879" w:rsidRPr="0016069E">
        <w:rPr>
          <w:rFonts w:eastAsia="SimSun"/>
          <w:color w:val="000000"/>
          <w:sz w:val="21"/>
          <w:szCs w:val="21"/>
          <w:lang w:val="en-US" w:eastAsia="zh-CN"/>
        </w:rPr>
        <w:t xml:space="preserve">if any TA command indicating TA adjustment during the </w:t>
      </w:r>
      <w:r w:rsidR="005E1879">
        <w:rPr>
          <w:rFonts w:eastAsia="SimSun"/>
          <w:color w:val="000000"/>
          <w:sz w:val="21"/>
          <w:szCs w:val="21"/>
          <w:lang w:val="en-US" w:eastAsia="zh-CN"/>
        </w:rPr>
        <w:t>time domain window is received</w:t>
      </w:r>
      <w:r w:rsidR="005E1879" w:rsidRPr="0016069E">
        <w:rPr>
          <w:rFonts w:eastAsia="SimSun"/>
          <w:color w:val="000000"/>
          <w:sz w:val="21"/>
          <w:szCs w:val="21"/>
          <w:lang w:val="en-US" w:eastAsia="zh-CN"/>
        </w:rPr>
        <w:t>.</w:t>
      </w:r>
      <w:r w:rsidR="00FC1F92">
        <w:rPr>
          <w:sz w:val="22"/>
          <w:szCs w:val="22"/>
        </w:rPr>
        <w:t xml:space="preserve"> </w:t>
      </w:r>
    </w:p>
    <w:p w14:paraId="396EC9CC" w14:textId="77777777" w:rsidR="005E1879" w:rsidRPr="005E1879" w:rsidRDefault="005E1879" w:rsidP="00490CE6">
      <w:pPr>
        <w:rPr>
          <w:sz w:val="22"/>
          <w:szCs w:val="22"/>
        </w:rPr>
      </w:pPr>
    </w:p>
    <w:p w14:paraId="798B19CA" w14:textId="73590DA1" w:rsidR="003150FC" w:rsidRPr="005E1879" w:rsidRDefault="005E1879" w:rsidP="00490CE6">
      <w:pPr>
        <w:rPr>
          <w:rFonts w:eastAsia="游明朝"/>
          <w:b/>
          <w:sz w:val="22"/>
          <w:szCs w:val="22"/>
        </w:rPr>
      </w:pPr>
      <w:r w:rsidRPr="00212346">
        <w:rPr>
          <w:rFonts w:eastAsia="游明朝" w:hint="eastAsia"/>
          <w:b/>
          <w:sz w:val="22"/>
          <w:szCs w:val="22"/>
          <w:u w:val="single"/>
        </w:rPr>
        <w:t xml:space="preserve">Proposal </w:t>
      </w:r>
      <w:r w:rsidR="00DF4B23">
        <w:rPr>
          <w:rFonts w:eastAsia="游明朝"/>
          <w:b/>
          <w:sz w:val="22"/>
          <w:szCs w:val="22"/>
          <w:u w:val="single"/>
        </w:rPr>
        <w:t>4</w:t>
      </w:r>
      <w:r w:rsidRPr="00212346">
        <w:rPr>
          <w:rFonts w:eastAsia="游明朝"/>
          <w:b/>
          <w:sz w:val="22"/>
          <w:szCs w:val="22"/>
          <w:u w:val="single"/>
        </w:rPr>
        <w:t>:</w:t>
      </w:r>
      <w:r w:rsidRPr="004C3828">
        <w:rPr>
          <w:rFonts w:eastAsia="游明朝" w:hint="eastAsia"/>
          <w:b/>
          <w:sz w:val="22"/>
          <w:szCs w:val="22"/>
        </w:rPr>
        <w:t xml:space="preserve"> </w:t>
      </w:r>
      <w:r w:rsidRPr="005E1879">
        <w:rPr>
          <w:rFonts w:eastAsia="游明朝"/>
          <w:b/>
          <w:sz w:val="22"/>
          <w:szCs w:val="22"/>
        </w:rPr>
        <w:t xml:space="preserve">UE performs TA adjustment after the </w:t>
      </w:r>
      <w:r>
        <w:rPr>
          <w:rFonts w:eastAsia="游明朝"/>
          <w:b/>
          <w:sz w:val="22"/>
          <w:szCs w:val="22"/>
        </w:rPr>
        <w:t>time domain window</w:t>
      </w:r>
      <w:r w:rsidRPr="005E1879">
        <w:rPr>
          <w:rFonts w:eastAsia="游明朝"/>
          <w:b/>
          <w:sz w:val="22"/>
          <w:szCs w:val="22"/>
        </w:rPr>
        <w:t xml:space="preserve">, when TA commands indicating TA adjustments during the </w:t>
      </w:r>
      <w:r>
        <w:rPr>
          <w:rFonts w:eastAsia="游明朝"/>
          <w:b/>
          <w:sz w:val="22"/>
          <w:szCs w:val="22"/>
        </w:rPr>
        <w:t>time domain window is received</w:t>
      </w:r>
      <w:r>
        <w:rPr>
          <w:rFonts w:eastAsia="游明朝"/>
          <w:b/>
          <w:bCs/>
          <w:sz w:val="22"/>
          <w:szCs w:val="22"/>
          <w:lang w:val="en-US"/>
        </w:rPr>
        <w:t>.</w:t>
      </w:r>
      <w:r>
        <w:rPr>
          <w:rFonts w:eastAsia="游明朝"/>
          <w:b/>
          <w:sz w:val="22"/>
          <w:szCs w:val="22"/>
        </w:rPr>
        <w:t xml:space="preserve"> </w:t>
      </w:r>
    </w:p>
    <w:p w14:paraId="21EC17B6" w14:textId="54C13DE7" w:rsidR="005E1879" w:rsidRDefault="005E1879" w:rsidP="00490CE6"/>
    <w:p w14:paraId="3EE84EC1" w14:textId="77777777" w:rsidR="00CB7C1E" w:rsidRDefault="00CB7C1E" w:rsidP="00CB7C1E">
      <w:pPr>
        <w:rPr>
          <w:b/>
          <w:bCs/>
          <w:sz w:val="22"/>
          <w:szCs w:val="22"/>
          <w:u w:val="single"/>
          <w:lang w:val="en-US"/>
        </w:rPr>
      </w:pPr>
      <w:r>
        <w:rPr>
          <w:b/>
          <w:bCs/>
          <w:sz w:val="22"/>
          <w:szCs w:val="22"/>
          <w:u w:val="single"/>
          <w:lang w:val="en-US"/>
        </w:rPr>
        <w:t xml:space="preserve">Joint channel estimation over </w:t>
      </w:r>
      <w:proofErr w:type="spellStart"/>
      <w:r>
        <w:rPr>
          <w:b/>
          <w:bCs/>
          <w:sz w:val="22"/>
          <w:szCs w:val="22"/>
          <w:u w:val="single"/>
          <w:lang w:val="en-US"/>
        </w:rPr>
        <w:t>TBoMS</w:t>
      </w:r>
      <w:proofErr w:type="spellEnd"/>
    </w:p>
    <w:p w14:paraId="71221428" w14:textId="7A9DC76D" w:rsidR="00CB7C1E" w:rsidRDefault="00CB7C1E" w:rsidP="00CB7C1E">
      <w:pPr>
        <w:rPr>
          <w:sz w:val="22"/>
          <w:szCs w:val="22"/>
          <w:lang w:val="en-US"/>
        </w:rPr>
      </w:pPr>
      <w:r>
        <w:rPr>
          <w:rFonts w:hint="eastAsia"/>
          <w:sz w:val="22"/>
          <w:szCs w:val="22"/>
          <w:lang w:val="en-US"/>
        </w:rPr>
        <w:t>F</w:t>
      </w:r>
      <w:r>
        <w:rPr>
          <w:sz w:val="22"/>
          <w:szCs w:val="22"/>
          <w:lang w:val="en-US"/>
        </w:rPr>
        <w:t xml:space="preserve">ig. </w:t>
      </w:r>
      <w:r w:rsidR="00DF4B23">
        <w:rPr>
          <w:sz w:val="22"/>
          <w:szCs w:val="22"/>
          <w:lang w:val="en-US"/>
        </w:rPr>
        <w:t>4</w:t>
      </w:r>
      <w:r>
        <w:rPr>
          <w:sz w:val="22"/>
          <w:szCs w:val="22"/>
          <w:lang w:val="en-US"/>
        </w:rPr>
        <w:t xml:space="preserve"> shows the link level simulation results of joint channel estimation over </w:t>
      </w:r>
      <w:proofErr w:type="spellStart"/>
      <w:r>
        <w:rPr>
          <w:sz w:val="22"/>
          <w:szCs w:val="22"/>
          <w:lang w:val="en-US"/>
        </w:rPr>
        <w:t>TBoMS</w:t>
      </w:r>
      <w:proofErr w:type="spellEnd"/>
      <w:r>
        <w:rPr>
          <w:sz w:val="22"/>
          <w:szCs w:val="22"/>
          <w:lang w:val="en-US"/>
        </w:rPr>
        <w:t xml:space="preserve"> with changing the number of slots applied to joint channel estimation. In this simulation, </w:t>
      </w:r>
      <w:proofErr w:type="spellStart"/>
      <w:r>
        <w:rPr>
          <w:sz w:val="22"/>
          <w:szCs w:val="22"/>
          <w:lang w:val="en-US"/>
        </w:rPr>
        <w:t>TBoMS</w:t>
      </w:r>
      <w:proofErr w:type="spellEnd"/>
      <w:r>
        <w:rPr>
          <w:sz w:val="22"/>
          <w:szCs w:val="22"/>
          <w:lang w:val="en-US"/>
        </w:rPr>
        <w:t xml:space="preserve"> PUSCH is transmitted, applying </w:t>
      </w:r>
      <w:r>
        <w:rPr>
          <w:sz w:val="22"/>
          <w:szCs w:val="22"/>
        </w:rPr>
        <w:t>single RV over all TOTs and rate matching per slot</w:t>
      </w:r>
      <w:r>
        <w:rPr>
          <w:sz w:val="22"/>
          <w:szCs w:val="22"/>
          <w:lang w:val="en-US"/>
        </w:rPr>
        <w:t>. In Fig.</w:t>
      </w:r>
      <w:r w:rsidR="00DF4B23">
        <w:rPr>
          <w:sz w:val="22"/>
          <w:szCs w:val="22"/>
          <w:lang w:val="en-US"/>
        </w:rPr>
        <w:t>4</w:t>
      </w:r>
      <w:r>
        <w:rPr>
          <w:sz w:val="22"/>
          <w:szCs w:val="22"/>
          <w:lang w:val="en-US"/>
        </w:rPr>
        <w:t xml:space="preserve">, applying joint channel estimation over 2 slots and 4 slots in </w:t>
      </w:r>
      <w:proofErr w:type="spellStart"/>
      <w:r>
        <w:rPr>
          <w:sz w:val="22"/>
          <w:szCs w:val="22"/>
          <w:lang w:val="en-US"/>
        </w:rPr>
        <w:t>TBoMS</w:t>
      </w:r>
      <w:proofErr w:type="spellEnd"/>
      <w:r>
        <w:rPr>
          <w:sz w:val="22"/>
          <w:szCs w:val="22"/>
          <w:lang w:val="en-US"/>
        </w:rPr>
        <w:t xml:space="preserve"> brings a gain of 0.</w:t>
      </w:r>
      <w:r>
        <w:rPr>
          <w:rFonts w:hint="eastAsia"/>
          <w:sz w:val="22"/>
          <w:szCs w:val="22"/>
          <w:lang w:val="en-US"/>
        </w:rPr>
        <w:t>4</w:t>
      </w:r>
      <w:r>
        <w:rPr>
          <w:sz w:val="22"/>
          <w:szCs w:val="22"/>
          <w:lang w:val="en-US"/>
        </w:rPr>
        <w:t xml:space="preserve">8 dB and 0.64 dB, respectively. Since the gain of joint channel estimation over </w:t>
      </w:r>
      <w:proofErr w:type="spellStart"/>
      <w:r>
        <w:rPr>
          <w:sz w:val="22"/>
          <w:szCs w:val="22"/>
          <w:lang w:val="en-US"/>
        </w:rPr>
        <w:t>TBoMS</w:t>
      </w:r>
      <w:proofErr w:type="spellEnd"/>
      <w:r>
        <w:rPr>
          <w:sz w:val="22"/>
          <w:szCs w:val="22"/>
          <w:lang w:val="en-US"/>
        </w:rPr>
        <w:t xml:space="preserve"> is clear, joint channel estimation should be supported for </w:t>
      </w:r>
      <w:proofErr w:type="spellStart"/>
      <w:r>
        <w:rPr>
          <w:sz w:val="22"/>
          <w:szCs w:val="22"/>
          <w:lang w:val="en-US"/>
        </w:rPr>
        <w:t>TBoMS</w:t>
      </w:r>
      <w:proofErr w:type="spellEnd"/>
      <w:r>
        <w:rPr>
          <w:sz w:val="22"/>
          <w:szCs w:val="22"/>
          <w:lang w:val="en-US"/>
        </w:rPr>
        <w:t>, as well.</w:t>
      </w:r>
    </w:p>
    <w:p w14:paraId="436C3EC3" w14:textId="77777777" w:rsidR="00CB7C1E" w:rsidRDefault="00CB7C1E" w:rsidP="00CB7C1E">
      <w:pPr>
        <w:rPr>
          <w:sz w:val="22"/>
          <w:szCs w:val="22"/>
          <w:lang w:val="en-US"/>
        </w:rPr>
      </w:pPr>
    </w:p>
    <w:p w14:paraId="2AB09EF9" w14:textId="11F8A406" w:rsidR="00CB7C1E" w:rsidRPr="00F31A9B" w:rsidRDefault="00CB7C1E" w:rsidP="00CB7C1E">
      <w:pPr>
        <w:spacing w:afterLines="50" w:after="120"/>
        <w:jc w:val="both"/>
        <w:rPr>
          <w:sz w:val="22"/>
          <w:szCs w:val="22"/>
        </w:rPr>
      </w:pPr>
      <w:r>
        <w:rPr>
          <w:rFonts w:eastAsia="游明朝"/>
          <w:b/>
          <w:sz w:val="22"/>
          <w:szCs w:val="22"/>
          <w:u w:val="single"/>
        </w:rPr>
        <w:t xml:space="preserve">Observation </w:t>
      </w:r>
      <w:r w:rsidR="00DF4B23">
        <w:rPr>
          <w:rFonts w:eastAsia="游明朝"/>
          <w:b/>
          <w:sz w:val="22"/>
          <w:szCs w:val="22"/>
          <w:u w:val="single"/>
        </w:rPr>
        <w:t>4</w:t>
      </w:r>
      <w:r>
        <w:rPr>
          <w:rFonts w:eastAsia="游明朝" w:hint="eastAsia"/>
          <w:b/>
          <w:sz w:val="22"/>
          <w:szCs w:val="22"/>
        </w:rPr>
        <w:t xml:space="preserve">: </w:t>
      </w:r>
      <w:r>
        <w:rPr>
          <w:rFonts w:eastAsia="游明朝"/>
          <w:b/>
          <w:sz w:val="22"/>
          <w:szCs w:val="22"/>
        </w:rPr>
        <w:t xml:space="preserve">Applying joint channel estimation over 2 slots and 4 slots for </w:t>
      </w:r>
      <w:proofErr w:type="spellStart"/>
      <w:r>
        <w:rPr>
          <w:rFonts w:eastAsia="游明朝"/>
          <w:b/>
          <w:sz w:val="22"/>
          <w:szCs w:val="22"/>
        </w:rPr>
        <w:t>TBoMS</w:t>
      </w:r>
      <w:proofErr w:type="spellEnd"/>
      <w:r>
        <w:rPr>
          <w:rFonts w:eastAsia="游明朝"/>
          <w:b/>
          <w:sz w:val="22"/>
          <w:szCs w:val="22"/>
        </w:rPr>
        <w:t xml:space="preserve"> bring</w:t>
      </w:r>
      <w:r>
        <w:rPr>
          <w:rFonts w:eastAsia="游明朝" w:hint="eastAsia"/>
          <w:b/>
          <w:sz w:val="22"/>
          <w:szCs w:val="22"/>
        </w:rPr>
        <w:t>s</w:t>
      </w:r>
      <w:r>
        <w:rPr>
          <w:rFonts w:eastAsia="游明朝"/>
          <w:b/>
          <w:sz w:val="22"/>
          <w:szCs w:val="22"/>
        </w:rPr>
        <w:t xml:space="preserve"> a gain of 0.48 dB and 0.64 dB, respectively. </w:t>
      </w:r>
    </w:p>
    <w:p w14:paraId="54CF9205" w14:textId="77777777" w:rsidR="00CB7C1E" w:rsidRDefault="00CB7C1E" w:rsidP="00CB7C1E">
      <w:pPr>
        <w:rPr>
          <w:sz w:val="22"/>
          <w:szCs w:val="22"/>
        </w:rPr>
      </w:pPr>
    </w:p>
    <w:p w14:paraId="3A21A24F" w14:textId="0AB944BD" w:rsidR="00CB7C1E" w:rsidRPr="00241B67" w:rsidRDefault="00CB7C1E" w:rsidP="00CB7C1E">
      <w:pPr>
        <w:rPr>
          <w:rFonts w:eastAsia="SimSun"/>
          <w:b/>
          <w:bCs/>
          <w:sz w:val="21"/>
          <w:szCs w:val="21"/>
          <w:lang w:eastAsia="zh-CN"/>
        </w:rPr>
      </w:pPr>
      <w:r w:rsidRPr="00212346">
        <w:rPr>
          <w:rFonts w:eastAsia="游明朝" w:hint="eastAsia"/>
          <w:b/>
          <w:sz w:val="22"/>
          <w:szCs w:val="22"/>
          <w:u w:val="single"/>
        </w:rPr>
        <w:t xml:space="preserve">Proposal </w:t>
      </w:r>
      <w:r w:rsidR="00DF4B23">
        <w:rPr>
          <w:rFonts w:eastAsia="游明朝"/>
          <w:b/>
          <w:sz w:val="22"/>
          <w:szCs w:val="22"/>
          <w:u w:val="single"/>
        </w:rPr>
        <w:t>5</w:t>
      </w:r>
      <w:r w:rsidRPr="00212346">
        <w:rPr>
          <w:rFonts w:eastAsia="游明朝"/>
          <w:b/>
          <w:sz w:val="22"/>
          <w:szCs w:val="22"/>
          <w:u w:val="single"/>
        </w:rPr>
        <w:t>:</w:t>
      </w:r>
      <w:r>
        <w:rPr>
          <w:rFonts w:eastAsia="游明朝"/>
          <w:b/>
          <w:sz w:val="22"/>
          <w:szCs w:val="22"/>
        </w:rPr>
        <w:t xml:space="preserve"> Support joint channel estimation over TB processing over multi-slot PUSCH for back-to-back PUSCH transmissions across consecutive slots</w:t>
      </w:r>
      <w:r w:rsidRPr="009112F5">
        <w:rPr>
          <w:rFonts w:eastAsia="SimSun"/>
          <w:b/>
          <w:bCs/>
          <w:sz w:val="21"/>
          <w:szCs w:val="21"/>
          <w:lang w:eastAsia="zh-CN"/>
        </w:rPr>
        <w:t>.</w:t>
      </w:r>
    </w:p>
    <w:p w14:paraId="375C7808" w14:textId="77777777" w:rsidR="00CB7C1E" w:rsidRPr="00D62295" w:rsidRDefault="00CB7C1E" w:rsidP="00CB7C1E">
      <w:pPr>
        <w:rPr>
          <w:sz w:val="22"/>
          <w:szCs w:val="22"/>
        </w:rPr>
      </w:pPr>
    </w:p>
    <w:p w14:paraId="7175A1BF" w14:textId="77777777" w:rsidR="00CB7C1E" w:rsidRDefault="00CB7C1E" w:rsidP="00CB7C1E">
      <w:pPr>
        <w:rPr>
          <w:lang w:val="en-US"/>
        </w:rPr>
      </w:pPr>
    </w:p>
    <w:p w14:paraId="48CB0A3B" w14:textId="77777777" w:rsidR="00CB7C1E" w:rsidRDefault="00CB7C1E" w:rsidP="00CB7C1E">
      <w:pPr>
        <w:jc w:val="center"/>
        <w:rPr>
          <w:lang w:val="en-US"/>
        </w:rPr>
      </w:pPr>
      <w:r w:rsidRPr="00B659ED">
        <w:rPr>
          <w:noProof/>
        </w:rPr>
        <w:t xml:space="preserve"> </w:t>
      </w:r>
      <w:r>
        <w:rPr>
          <w:noProof/>
          <w:lang w:val="en-US"/>
        </w:rPr>
        <w:drawing>
          <wp:inline distT="0" distB="0" distL="0" distR="0" wp14:anchorId="2FB4E2F6" wp14:editId="4973D4A7">
            <wp:extent cx="4709795" cy="2386012"/>
            <wp:effectExtent l="0" t="0" r="0" b="0"/>
            <wp:docPr id="11" name="グラフ 11">
              <a:extLst xmlns:a="http://schemas.openxmlformats.org/drawingml/2006/main">
                <a:ext uri="{FF2B5EF4-FFF2-40B4-BE49-F238E27FC236}">
                  <a16:creationId xmlns:a16="http://schemas.microsoft.com/office/drawing/2014/main" id="{7B6E2290-F12E-4C4E-9AEE-7AF86DFE188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0545E5D" w14:textId="008EAFE0" w:rsidR="00CB7C1E" w:rsidRPr="00A25D69" w:rsidRDefault="00CB7C1E" w:rsidP="00CB7C1E">
      <w:pPr>
        <w:pStyle w:val="af3"/>
        <w:jc w:val="center"/>
        <w:rPr>
          <w:b w:val="0"/>
          <w:sz w:val="22"/>
          <w:szCs w:val="22"/>
        </w:rPr>
      </w:pPr>
      <w:r w:rsidRPr="001D23A7">
        <w:rPr>
          <w:bCs/>
          <w:sz w:val="22"/>
          <w:szCs w:val="22"/>
        </w:rPr>
        <w:t xml:space="preserve">Figure </w:t>
      </w:r>
      <w:r w:rsidR="00DF4B23">
        <w:rPr>
          <w:bCs/>
          <w:sz w:val="22"/>
          <w:szCs w:val="22"/>
        </w:rPr>
        <w:t>4</w:t>
      </w:r>
      <w:r w:rsidRPr="001D23A7">
        <w:rPr>
          <w:bCs/>
          <w:sz w:val="22"/>
          <w:szCs w:val="22"/>
        </w:rPr>
        <w:t>.</w:t>
      </w:r>
      <w:r w:rsidRPr="00A25D69">
        <w:rPr>
          <w:b w:val="0"/>
          <w:sz w:val="22"/>
          <w:szCs w:val="22"/>
        </w:rPr>
        <w:t xml:space="preserve"> Link level simulation results of </w:t>
      </w:r>
      <w:r>
        <w:rPr>
          <w:b w:val="0"/>
          <w:sz w:val="22"/>
          <w:szCs w:val="22"/>
        </w:rPr>
        <w:t xml:space="preserve">joint channel estimation over </w:t>
      </w:r>
      <w:proofErr w:type="spellStart"/>
      <w:r>
        <w:rPr>
          <w:b w:val="0"/>
          <w:sz w:val="22"/>
          <w:szCs w:val="22"/>
        </w:rPr>
        <w:t>TBoMS</w:t>
      </w:r>
      <w:proofErr w:type="spellEnd"/>
      <w:r>
        <w:rPr>
          <w:b w:val="0"/>
          <w:sz w:val="22"/>
          <w:szCs w:val="22"/>
        </w:rPr>
        <w:t xml:space="preserve"> </w:t>
      </w:r>
      <w:r w:rsidRPr="00A25D69">
        <w:rPr>
          <w:b w:val="0"/>
          <w:sz w:val="22"/>
          <w:szCs w:val="22"/>
        </w:rPr>
        <w:t xml:space="preserve">PUSCH </w:t>
      </w:r>
      <w:r>
        <w:rPr>
          <w:b w:val="0"/>
          <w:sz w:val="22"/>
          <w:szCs w:val="22"/>
        </w:rPr>
        <w:t>at 700MHz</w:t>
      </w:r>
      <w:r w:rsidRPr="00A25D69">
        <w:rPr>
          <w:b w:val="0"/>
          <w:sz w:val="22"/>
          <w:szCs w:val="22"/>
        </w:rPr>
        <w:t xml:space="preserve"> </w:t>
      </w:r>
      <w:proofErr w:type="spellStart"/>
      <w:r>
        <w:rPr>
          <w:b w:val="0"/>
          <w:sz w:val="22"/>
          <w:szCs w:val="22"/>
        </w:rPr>
        <w:t>eMBB</w:t>
      </w:r>
      <w:proofErr w:type="spellEnd"/>
      <w:r w:rsidRPr="00A25D69">
        <w:rPr>
          <w:b w:val="0"/>
          <w:sz w:val="22"/>
          <w:szCs w:val="22"/>
        </w:rPr>
        <w:t xml:space="preserve"> </w:t>
      </w:r>
      <w:r>
        <w:rPr>
          <w:b w:val="0"/>
          <w:sz w:val="22"/>
          <w:szCs w:val="22"/>
        </w:rPr>
        <w:t>rural</w:t>
      </w:r>
      <w:r w:rsidRPr="00A25D69">
        <w:rPr>
          <w:b w:val="0"/>
          <w:sz w:val="22"/>
          <w:szCs w:val="22"/>
        </w:rPr>
        <w:t xml:space="preserve"> scenario with changing the number of </w:t>
      </w:r>
      <w:r>
        <w:rPr>
          <w:b w:val="0"/>
          <w:sz w:val="22"/>
          <w:szCs w:val="22"/>
        </w:rPr>
        <w:t>slot</w:t>
      </w:r>
      <w:r w:rsidRPr="00A25D69">
        <w:rPr>
          <w:b w:val="0"/>
          <w:sz w:val="22"/>
          <w:szCs w:val="22"/>
        </w:rPr>
        <w:t>s</w:t>
      </w:r>
      <w:r>
        <w:rPr>
          <w:b w:val="0"/>
          <w:sz w:val="22"/>
          <w:szCs w:val="22"/>
        </w:rPr>
        <w:t xml:space="preserve"> applied to joint channel estimation</w:t>
      </w:r>
      <w:r w:rsidRPr="00A25D69">
        <w:rPr>
          <w:b w:val="0"/>
          <w:sz w:val="22"/>
          <w:szCs w:val="22"/>
        </w:rPr>
        <w:t xml:space="preserve">. The number of </w:t>
      </w:r>
      <w:r>
        <w:rPr>
          <w:b w:val="0"/>
          <w:sz w:val="22"/>
          <w:szCs w:val="22"/>
        </w:rPr>
        <w:t xml:space="preserve">slots allocated for </w:t>
      </w:r>
      <w:proofErr w:type="spellStart"/>
      <w:r>
        <w:rPr>
          <w:b w:val="0"/>
          <w:sz w:val="22"/>
          <w:szCs w:val="22"/>
        </w:rPr>
        <w:t>TBoMS</w:t>
      </w:r>
      <w:proofErr w:type="spellEnd"/>
      <w:r w:rsidRPr="00A25D69">
        <w:rPr>
          <w:b w:val="0"/>
          <w:sz w:val="22"/>
          <w:szCs w:val="22"/>
        </w:rPr>
        <w:t xml:space="preserve"> is 4 </w:t>
      </w:r>
      <w:r>
        <w:rPr>
          <w:b w:val="0"/>
          <w:sz w:val="22"/>
          <w:szCs w:val="22"/>
        </w:rPr>
        <w:t>for all plots, where single RV is applied, and the rate matching is performed per slot.</w:t>
      </w:r>
    </w:p>
    <w:p w14:paraId="14709A9E" w14:textId="77777777" w:rsidR="00CB7C1E" w:rsidRPr="00CB7C1E" w:rsidRDefault="00CB7C1E" w:rsidP="00490CE6"/>
    <w:p w14:paraId="0E6AE862" w14:textId="597DC499"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30AB3A3C" w14:textId="3845EC29" w:rsidR="00D67066" w:rsidRDefault="00BA56A1" w:rsidP="00BA56A1">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Pr="00BA56A1">
        <w:rPr>
          <w:rFonts w:eastAsia="ＭＳ 明朝"/>
          <w:sz w:val="22"/>
          <w:szCs w:val="22"/>
          <w:lang w:val="en-US"/>
        </w:rPr>
        <w:t xml:space="preserve">ed </w:t>
      </w:r>
      <w:r w:rsidR="00546B31">
        <w:rPr>
          <w:rFonts w:eastAsiaTheme="minorEastAsia"/>
          <w:sz w:val="22"/>
          <w:szCs w:val="22"/>
          <w:lang w:val="en-US"/>
        </w:rPr>
        <w:t>joint channel estimation for PUSCH in</w:t>
      </w:r>
      <w:r w:rsidRPr="00BA56A1">
        <w:rPr>
          <w:rFonts w:eastAsia="ＭＳ 明朝" w:hint="eastAsia"/>
          <w:sz w:val="22"/>
          <w:szCs w:val="22"/>
          <w:lang w:val="en-US"/>
        </w:rPr>
        <w:t xml:space="preserve"> coverage </w:t>
      </w:r>
      <w:r w:rsidRPr="00BA56A1">
        <w:rPr>
          <w:rFonts w:eastAsia="ＭＳ 明朝"/>
          <w:sz w:val="22"/>
          <w:szCs w:val="22"/>
          <w:lang w:val="en-US"/>
        </w:rPr>
        <w:t>en</w:t>
      </w:r>
      <w:r w:rsidR="00437F16">
        <w:rPr>
          <w:rFonts w:eastAsia="ＭＳ 明朝" w:hint="eastAsia"/>
          <w:sz w:val="22"/>
          <w:szCs w:val="22"/>
          <w:lang w:val="en-US"/>
        </w:rPr>
        <w:t>h</w:t>
      </w:r>
      <w:r w:rsidR="00437F16">
        <w:rPr>
          <w:rFonts w:eastAsia="ＭＳ 明朝"/>
          <w:sz w:val="22"/>
          <w:szCs w:val="22"/>
          <w:lang w:val="en-US"/>
        </w:rPr>
        <w:t>ance</w:t>
      </w:r>
      <w:r w:rsidRPr="00BA56A1">
        <w:rPr>
          <w:rFonts w:eastAsia="ＭＳ 明朝"/>
          <w:sz w:val="22"/>
          <w:szCs w:val="22"/>
          <w:lang w:val="en-US"/>
        </w:rPr>
        <w:t>ments</w:t>
      </w:r>
      <w:r w:rsidR="00E14D74">
        <w:rPr>
          <w:rFonts w:eastAsia="ＭＳ 明朝" w:hint="eastAsia"/>
          <w:sz w:val="22"/>
          <w:szCs w:val="22"/>
          <w:lang w:val="en-US"/>
        </w:rPr>
        <w:t xml:space="preserve">. </w:t>
      </w:r>
      <w:r w:rsidRPr="00BA56A1">
        <w:rPr>
          <w:rFonts w:eastAsiaTheme="minorEastAsia" w:hint="eastAsia"/>
          <w:sz w:val="22"/>
          <w:szCs w:val="22"/>
          <w:lang w:val="en-US"/>
        </w:rPr>
        <w:t>Based on the discussion we made following proposals.</w:t>
      </w:r>
    </w:p>
    <w:p w14:paraId="5D914010" w14:textId="5E12A947" w:rsidR="00512985" w:rsidRDefault="00512985" w:rsidP="00BA56A1">
      <w:pPr>
        <w:spacing w:afterLines="50" w:after="120"/>
        <w:jc w:val="both"/>
        <w:rPr>
          <w:rFonts w:eastAsia="游明朝"/>
          <w:b/>
          <w:sz w:val="22"/>
          <w:szCs w:val="22"/>
          <w:u w:val="single"/>
        </w:rPr>
      </w:pPr>
    </w:p>
    <w:p w14:paraId="112D5508" w14:textId="77777777" w:rsidR="00581BA1" w:rsidRPr="00F0276E" w:rsidRDefault="00581BA1" w:rsidP="00581BA1">
      <w:pPr>
        <w:rPr>
          <w:rFonts w:eastAsia="游明朝"/>
          <w:b/>
          <w:sz w:val="22"/>
          <w:szCs w:val="22"/>
        </w:rPr>
      </w:pPr>
      <w:r w:rsidRPr="00212346">
        <w:rPr>
          <w:rFonts w:eastAsia="游明朝" w:hint="eastAsia"/>
          <w:b/>
          <w:sz w:val="22"/>
          <w:szCs w:val="22"/>
          <w:u w:val="single"/>
        </w:rPr>
        <w:lastRenderedPageBreak/>
        <w:t xml:space="preserve">Proposal </w:t>
      </w:r>
      <w:r>
        <w:rPr>
          <w:rFonts w:eastAsia="游明朝"/>
          <w:b/>
          <w:sz w:val="22"/>
          <w:szCs w:val="22"/>
          <w:u w:val="single"/>
        </w:rPr>
        <w:t>1</w:t>
      </w:r>
      <w:r w:rsidRPr="00212346">
        <w:rPr>
          <w:rFonts w:eastAsia="游明朝"/>
          <w:b/>
          <w:sz w:val="22"/>
          <w:szCs w:val="22"/>
          <w:u w:val="single"/>
        </w:rPr>
        <w:t>:</w:t>
      </w:r>
      <w:r w:rsidRPr="004C3828">
        <w:rPr>
          <w:rFonts w:eastAsia="游明朝" w:hint="eastAsia"/>
          <w:b/>
          <w:sz w:val="22"/>
          <w:szCs w:val="22"/>
        </w:rPr>
        <w:t xml:space="preserve"> </w:t>
      </w:r>
      <w:r>
        <w:rPr>
          <w:rFonts w:eastAsia="游明朝"/>
          <w:b/>
          <w:sz w:val="22"/>
          <w:szCs w:val="22"/>
        </w:rPr>
        <w:t>Window length</w:t>
      </w:r>
      <w:r w:rsidRPr="00F0276E">
        <w:rPr>
          <w:rFonts w:eastAsia="游明朝"/>
          <w:b/>
          <w:sz w:val="22"/>
          <w:szCs w:val="22"/>
        </w:rPr>
        <w:t xml:space="preserve"> should be determined</w:t>
      </w:r>
      <w:r>
        <w:rPr>
          <w:rFonts w:eastAsia="游明朝" w:hint="eastAsia"/>
          <w:b/>
          <w:sz w:val="22"/>
          <w:szCs w:val="22"/>
        </w:rPr>
        <w:t xml:space="preserve"> </w:t>
      </w:r>
      <w:r>
        <w:rPr>
          <w:rFonts w:eastAsia="游明朝"/>
          <w:b/>
          <w:sz w:val="22"/>
          <w:szCs w:val="22"/>
        </w:rPr>
        <w:t xml:space="preserve">dynamically, according to PUSCH resource allocation, interval of updating power and frequency offsets, gain of joint channel estimation, and effect of error propagation. </w:t>
      </w:r>
    </w:p>
    <w:p w14:paraId="6D6A7548" w14:textId="1323C5BD" w:rsidR="00094343" w:rsidRDefault="00094343" w:rsidP="00137FAA"/>
    <w:p w14:paraId="4EDBCC0E" w14:textId="77777777" w:rsidR="00581BA1" w:rsidRPr="00F0276E" w:rsidRDefault="00581BA1" w:rsidP="00581BA1">
      <w:pPr>
        <w:rPr>
          <w:rFonts w:eastAsia="游明朝"/>
          <w:b/>
          <w:sz w:val="22"/>
          <w:szCs w:val="22"/>
        </w:rPr>
      </w:pPr>
      <w:r w:rsidRPr="00212346">
        <w:rPr>
          <w:rFonts w:eastAsia="游明朝" w:hint="eastAsia"/>
          <w:b/>
          <w:sz w:val="22"/>
          <w:szCs w:val="22"/>
          <w:u w:val="single"/>
        </w:rPr>
        <w:t xml:space="preserve">Proposal </w:t>
      </w:r>
      <w:r>
        <w:rPr>
          <w:rFonts w:eastAsia="游明朝"/>
          <w:b/>
          <w:sz w:val="22"/>
          <w:szCs w:val="22"/>
          <w:u w:val="single"/>
        </w:rPr>
        <w:t>2</w:t>
      </w:r>
      <w:r w:rsidRPr="00212346">
        <w:rPr>
          <w:rFonts w:eastAsia="游明朝"/>
          <w:b/>
          <w:sz w:val="22"/>
          <w:szCs w:val="22"/>
          <w:u w:val="single"/>
        </w:rPr>
        <w:t>:</w:t>
      </w:r>
      <w:r w:rsidRPr="004C3828">
        <w:rPr>
          <w:rFonts w:eastAsia="游明朝" w:hint="eastAsia"/>
          <w:b/>
          <w:sz w:val="22"/>
          <w:szCs w:val="22"/>
        </w:rPr>
        <w:t xml:space="preserve"> </w:t>
      </w:r>
      <w:r>
        <w:rPr>
          <w:rFonts w:eastAsia="游明朝"/>
          <w:b/>
          <w:sz w:val="22"/>
          <w:szCs w:val="22"/>
        </w:rPr>
        <w:t>The duration per hop should be determined based on the configured time domain windows.</w:t>
      </w:r>
    </w:p>
    <w:p w14:paraId="5E658F1E" w14:textId="613001BC" w:rsidR="00581BA1" w:rsidRDefault="00581BA1" w:rsidP="00137FAA"/>
    <w:p w14:paraId="6CA68A8A" w14:textId="77777777" w:rsidR="00581BA1" w:rsidRPr="005B4AC4" w:rsidRDefault="00581BA1" w:rsidP="00581BA1">
      <w:pPr>
        <w:rPr>
          <w:rFonts w:eastAsia="游明朝"/>
          <w:b/>
          <w:sz w:val="22"/>
          <w:szCs w:val="22"/>
        </w:rPr>
      </w:pPr>
      <w:r w:rsidRPr="00212346">
        <w:rPr>
          <w:rFonts w:eastAsia="游明朝" w:hint="eastAsia"/>
          <w:b/>
          <w:sz w:val="22"/>
          <w:szCs w:val="22"/>
          <w:u w:val="single"/>
        </w:rPr>
        <w:t xml:space="preserve">Proposal </w:t>
      </w:r>
      <w:r>
        <w:rPr>
          <w:rFonts w:eastAsia="游明朝"/>
          <w:b/>
          <w:sz w:val="22"/>
          <w:szCs w:val="22"/>
          <w:u w:val="single"/>
        </w:rPr>
        <w:t>3</w:t>
      </w:r>
      <w:r w:rsidRPr="00212346">
        <w:rPr>
          <w:rFonts w:eastAsia="游明朝"/>
          <w:b/>
          <w:sz w:val="22"/>
          <w:szCs w:val="22"/>
          <w:u w:val="single"/>
        </w:rPr>
        <w:t>:</w:t>
      </w:r>
      <w:r w:rsidRPr="004C3828">
        <w:rPr>
          <w:rFonts w:eastAsia="游明朝" w:hint="eastAsia"/>
          <w:b/>
          <w:sz w:val="22"/>
          <w:szCs w:val="22"/>
        </w:rPr>
        <w:t xml:space="preserve"> </w:t>
      </w:r>
      <w:r w:rsidRPr="005B4AC4">
        <w:rPr>
          <w:rFonts w:eastAsia="游明朝"/>
          <w:b/>
          <w:sz w:val="22"/>
          <w:szCs w:val="22"/>
        </w:rPr>
        <w:t xml:space="preserve">UE accumulates received TPC commands within the </w:t>
      </w:r>
      <w:r>
        <w:rPr>
          <w:rFonts w:eastAsia="游明朝"/>
          <w:b/>
          <w:sz w:val="22"/>
          <w:szCs w:val="22"/>
        </w:rPr>
        <w:t>time domain window</w:t>
      </w:r>
      <w:r w:rsidRPr="005B4AC4">
        <w:rPr>
          <w:rFonts w:eastAsia="游明朝"/>
          <w:b/>
          <w:sz w:val="22"/>
          <w:szCs w:val="22"/>
        </w:rPr>
        <w:t xml:space="preserve"> and updates the transmit</w:t>
      </w:r>
      <w:r>
        <w:rPr>
          <w:rFonts w:eastAsia="游明朝"/>
          <w:b/>
          <w:sz w:val="22"/>
          <w:szCs w:val="22"/>
        </w:rPr>
        <w:t>ted</w:t>
      </w:r>
      <w:r w:rsidRPr="005B4AC4">
        <w:rPr>
          <w:rFonts w:eastAsia="游明朝"/>
          <w:b/>
          <w:sz w:val="22"/>
          <w:szCs w:val="22"/>
        </w:rPr>
        <w:t xml:space="preserve"> power after the </w:t>
      </w:r>
      <w:r>
        <w:rPr>
          <w:rFonts w:eastAsia="游明朝"/>
          <w:b/>
          <w:sz w:val="22"/>
          <w:szCs w:val="22"/>
        </w:rPr>
        <w:t>time domain window</w:t>
      </w:r>
      <w:r w:rsidRPr="005B4AC4">
        <w:rPr>
          <w:rFonts w:eastAsia="游明朝"/>
          <w:b/>
          <w:sz w:val="22"/>
          <w:szCs w:val="22"/>
        </w:rPr>
        <w:t>.</w:t>
      </w:r>
      <w:r>
        <w:rPr>
          <w:rFonts w:eastAsia="游明朝"/>
          <w:b/>
          <w:sz w:val="22"/>
          <w:szCs w:val="22"/>
        </w:rPr>
        <w:t xml:space="preserve"> </w:t>
      </w:r>
    </w:p>
    <w:p w14:paraId="09BF8289" w14:textId="667C1145" w:rsidR="00581BA1" w:rsidRDefault="00581BA1" w:rsidP="00137FAA"/>
    <w:p w14:paraId="25E59A19" w14:textId="77777777" w:rsidR="00581BA1" w:rsidRPr="005E1879" w:rsidRDefault="00581BA1" w:rsidP="00581BA1">
      <w:pPr>
        <w:rPr>
          <w:rFonts w:eastAsia="游明朝"/>
          <w:b/>
          <w:sz w:val="22"/>
          <w:szCs w:val="22"/>
        </w:rPr>
      </w:pPr>
      <w:r w:rsidRPr="00212346">
        <w:rPr>
          <w:rFonts w:eastAsia="游明朝" w:hint="eastAsia"/>
          <w:b/>
          <w:sz w:val="22"/>
          <w:szCs w:val="22"/>
          <w:u w:val="single"/>
        </w:rPr>
        <w:t xml:space="preserve">Proposal </w:t>
      </w:r>
      <w:r>
        <w:rPr>
          <w:rFonts w:eastAsia="游明朝"/>
          <w:b/>
          <w:sz w:val="22"/>
          <w:szCs w:val="22"/>
          <w:u w:val="single"/>
        </w:rPr>
        <w:t>4</w:t>
      </w:r>
      <w:r w:rsidRPr="00212346">
        <w:rPr>
          <w:rFonts w:eastAsia="游明朝"/>
          <w:b/>
          <w:sz w:val="22"/>
          <w:szCs w:val="22"/>
          <w:u w:val="single"/>
        </w:rPr>
        <w:t>:</w:t>
      </w:r>
      <w:r w:rsidRPr="004C3828">
        <w:rPr>
          <w:rFonts w:eastAsia="游明朝" w:hint="eastAsia"/>
          <w:b/>
          <w:sz w:val="22"/>
          <w:szCs w:val="22"/>
        </w:rPr>
        <w:t xml:space="preserve"> </w:t>
      </w:r>
      <w:r w:rsidRPr="005E1879">
        <w:rPr>
          <w:rFonts w:eastAsia="游明朝"/>
          <w:b/>
          <w:sz w:val="22"/>
          <w:szCs w:val="22"/>
        </w:rPr>
        <w:t xml:space="preserve">UE performs TA adjustment after the </w:t>
      </w:r>
      <w:r>
        <w:rPr>
          <w:rFonts w:eastAsia="游明朝"/>
          <w:b/>
          <w:sz w:val="22"/>
          <w:szCs w:val="22"/>
        </w:rPr>
        <w:t>time domain window</w:t>
      </w:r>
      <w:r w:rsidRPr="005E1879">
        <w:rPr>
          <w:rFonts w:eastAsia="游明朝"/>
          <w:b/>
          <w:sz w:val="22"/>
          <w:szCs w:val="22"/>
        </w:rPr>
        <w:t xml:space="preserve">, when TA commands indicating TA adjustments during the </w:t>
      </w:r>
      <w:r>
        <w:rPr>
          <w:rFonts w:eastAsia="游明朝"/>
          <w:b/>
          <w:sz w:val="22"/>
          <w:szCs w:val="22"/>
        </w:rPr>
        <w:t>time domain window is received</w:t>
      </w:r>
      <w:r>
        <w:rPr>
          <w:rFonts w:eastAsia="游明朝"/>
          <w:b/>
          <w:bCs/>
          <w:sz w:val="22"/>
          <w:szCs w:val="22"/>
          <w:lang w:val="en-US"/>
        </w:rPr>
        <w:t>.</w:t>
      </w:r>
      <w:r>
        <w:rPr>
          <w:rFonts w:eastAsia="游明朝"/>
          <w:b/>
          <w:sz w:val="22"/>
          <w:szCs w:val="22"/>
        </w:rPr>
        <w:t xml:space="preserve"> </w:t>
      </w:r>
    </w:p>
    <w:p w14:paraId="40AF7343" w14:textId="77777777" w:rsidR="00581BA1" w:rsidRPr="00581BA1" w:rsidRDefault="00581BA1" w:rsidP="00137FAA">
      <w:pPr>
        <w:rPr>
          <w:rFonts w:hint="eastAsia"/>
        </w:rPr>
      </w:pPr>
    </w:p>
    <w:p w14:paraId="0D249AEC" w14:textId="5E37A0FE" w:rsidR="00581BA1" w:rsidRDefault="00581BA1" w:rsidP="00581BA1">
      <w:pPr>
        <w:rPr>
          <w:rFonts w:eastAsia="SimSun"/>
          <w:b/>
          <w:bCs/>
          <w:sz w:val="21"/>
          <w:szCs w:val="21"/>
          <w:lang w:eastAsia="zh-CN"/>
        </w:rPr>
      </w:pPr>
      <w:r w:rsidRPr="00212346">
        <w:rPr>
          <w:rFonts w:eastAsia="游明朝" w:hint="eastAsia"/>
          <w:b/>
          <w:sz w:val="22"/>
          <w:szCs w:val="22"/>
          <w:u w:val="single"/>
        </w:rPr>
        <w:t xml:space="preserve">Proposal </w:t>
      </w:r>
      <w:r>
        <w:rPr>
          <w:rFonts w:eastAsia="游明朝"/>
          <w:b/>
          <w:sz w:val="22"/>
          <w:szCs w:val="22"/>
          <w:u w:val="single"/>
        </w:rPr>
        <w:t>5</w:t>
      </w:r>
      <w:r w:rsidRPr="00212346">
        <w:rPr>
          <w:rFonts w:eastAsia="游明朝"/>
          <w:b/>
          <w:sz w:val="22"/>
          <w:szCs w:val="22"/>
          <w:u w:val="single"/>
        </w:rPr>
        <w:t>:</w:t>
      </w:r>
      <w:r>
        <w:rPr>
          <w:rFonts w:eastAsia="游明朝"/>
          <w:b/>
          <w:sz w:val="22"/>
          <w:szCs w:val="22"/>
        </w:rPr>
        <w:t xml:space="preserve"> Support joint channel estimation over TB processing over multi-slot PUSCH for back-to-back PUSCH transmissions across consecutive slots</w:t>
      </w:r>
      <w:r w:rsidRPr="009112F5">
        <w:rPr>
          <w:rFonts w:eastAsia="SimSun"/>
          <w:b/>
          <w:bCs/>
          <w:sz w:val="21"/>
          <w:szCs w:val="21"/>
          <w:lang w:eastAsia="zh-CN"/>
        </w:rPr>
        <w:t>.</w:t>
      </w:r>
    </w:p>
    <w:p w14:paraId="172809D1" w14:textId="760D4CB9" w:rsidR="00581BA1" w:rsidRDefault="00581BA1" w:rsidP="00581BA1">
      <w:pPr>
        <w:rPr>
          <w:rFonts w:eastAsia="SimSun"/>
          <w:b/>
          <w:bCs/>
          <w:sz w:val="21"/>
          <w:szCs w:val="21"/>
          <w:lang w:eastAsia="zh-CN"/>
        </w:rPr>
      </w:pPr>
    </w:p>
    <w:p w14:paraId="3691D56E" w14:textId="77777777" w:rsidR="00581BA1" w:rsidRPr="00F31A9B" w:rsidRDefault="00581BA1" w:rsidP="00581BA1">
      <w:pPr>
        <w:spacing w:afterLines="50" w:after="120"/>
        <w:jc w:val="both"/>
        <w:rPr>
          <w:sz w:val="22"/>
          <w:szCs w:val="22"/>
        </w:rPr>
      </w:pPr>
      <w:r>
        <w:rPr>
          <w:rFonts w:eastAsia="游明朝"/>
          <w:b/>
          <w:sz w:val="22"/>
          <w:szCs w:val="22"/>
          <w:u w:val="single"/>
        </w:rPr>
        <w:t>Observation 1</w:t>
      </w:r>
      <w:r>
        <w:rPr>
          <w:rFonts w:eastAsia="游明朝" w:hint="eastAsia"/>
          <w:b/>
          <w:sz w:val="22"/>
          <w:szCs w:val="22"/>
        </w:rPr>
        <w:t>:</w:t>
      </w:r>
      <w:r>
        <w:rPr>
          <w:rFonts w:eastAsia="游明朝"/>
          <w:b/>
          <w:sz w:val="22"/>
          <w:szCs w:val="22"/>
        </w:rPr>
        <w:t xml:space="preserve"> Frequency diversity gain is almost the same regardless of durations per hop, </w:t>
      </w:r>
      <w:proofErr w:type="gramStart"/>
      <w:r>
        <w:rPr>
          <w:rFonts w:eastAsia="游明朝"/>
          <w:b/>
          <w:sz w:val="22"/>
          <w:szCs w:val="22"/>
        </w:rPr>
        <w:t>as long as</w:t>
      </w:r>
      <w:proofErr w:type="gramEnd"/>
      <w:r>
        <w:rPr>
          <w:rFonts w:eastAsia="游明朝"/>
          <w:b/>
          <w:sz w:val="22"/>
          <w:szCs w:val="22"/>
        </w:rPr>
        <w:t xml:space="preserve"> frequency hops once in PUSCH repetitions. </w:t>
      </w:r>
    </w:p>
    <w:p w14:paraId="77453F14" w14:textId="3E40DBFD" w:rsidR="00581BA1" w:rsidRDefault="00581BA1" w:rsidP="00581BA1">
      <w:pPr>
        <w:rPr>
          <w:rFonts w:eastAsia="SimSun"/>
          <w:b/>
          <w:bCs/>
          <w:sz w:val="21"/>
          <w:szCs w:val="21"/>
          <w:lang w:eastAsia="zh-CN"/>
        </w:rPr>
      </w:pPr>
    </w:p>
    <w:p w14:paraId="2C8668AA" w14:textId="77777777" w:rsidR="00581BA1" w:rsidRDefault="00581BA1" w:rsidP="00581BA1">
      <w:pPr>
        <w:spacing w:afterLines="50" w:after="120"/>
        <w:jc w:val="both"/>
        <w:rPr>
          <w:rFonts w:eastAsia="游明朝"/>
          <w:b/>
          <w:sz w:val="22"/>
          <w:szCs w:val="22"/>
        </w:rPr>
      </w:pPr>
      <w:r>
        <w:rPr>
          <w:rFonts w:eastAsia="游明朝"/>
          <w:b/>
          <w:sz w:val="22"/>
          <w:szCs w:val="22"/>
          <w:u w:val="single"/>
        </w:rPr>
        <w:t>Observation 2</w:t>
      </w:r>
      <w:r>
        <w:rPr>
          <w:rFonts w:eastAsia="游明朝" w:hint="eastAsia"/>
          <w:b/>
          <w:sz w:val="22"/>
          <w:szCs w:val="22"/>
        </w:rPr>
        <w:t>:</w:t>
      </w:r>
      <w:r>
        <w:rPr>
          <w:rFonts w:eastAsia="游明朝"/>
          <w:b/>
          <w:sz w:val="22"/>
          <w:szCs w:val="22"/>
        </w:rPr>
        <w:t xml:space="preserve"> A</w:t>
      </w:r>
      <w:r w:rsidRPr="00056AD5">
        <w:rPr>
          <w:rFonts w:eastAsia="游明朝"/>
          <w:b/>
          <w:sz w:val="22"/>
          <w:szCs w:val="22"/>
        </w:rPr>
        <w:t xml:space="preserve"> longer duration per hop introduces </w:t>
      </w:r>
      <w:r>
        <w:rPr>
          <w:rFonts w:eastAsia="游明朝"/>
          <w:b/>
          <w:sz w:val="22"/>
          <w:szCs w:val="22"/>
        </w:rPr>
        <w:t xml:space="preserve">a </w:t>
      </w:r>
      <w:r w:rsidRPr="00056AD5">
        <w:rPr>
          <w:rFonts w:eastAsia="游明朝"/>
          <w:b/>
          <w:sz w:val="22"/>
          <w:szCs w:val="22"/>
        </w:rPr>
        <w:t xml:space="preserve">higher </w:t>
      </w:r>
      <w:r>
        <w:rPr>
          <w:rFonts w:eastAsia="游明朝"/>
          <w:b/>
          <w:sz w:val="22"/>
          <w:szCs w:val="22"/>
        </w:rPr>
        <w:t xml:space="preserve">joint channel estimation </w:t>
      </w:r>
      <w:r w:rsidRPr="00056AD5">
        <w:rPr>
          <w:rFonts w:eastAsia="游明朝"/>
          <w:b/>
          <w:sz w:val="22"/>
          <w:szCs w:val="22"/>
        </w:rPr>
        <w:t>gain</w:t>
      </w:r>
      <w:r>
        <w:rPr>
          <w:rFonts w:eastAsia="游明朝"/>
          <w:b/>
          <w:sz w:val="22"/>
          <w:szCs w:val="22"/>
        </w:rPr>
        <w:t xml:space="preserve">. </w:t>
      </w:r>
      <w:r w:rsidRPr="00BC26AF">
        <w:rPr>
          <w:rFonts w:eastAsia="游明朝"/>
          <w:b/>
          <w:sz w:val="22"/>
          <w:szCs w:val="22"/>
        </w:rPr>
        <w:t xml:space="preserve">The largest gain can be </w:t>
      </w:r>
      <w:r>
        <w:rPr>
          <w:rFonts w:eastAsia="游明朝"/>
          <w:b/>
          <w:sz w:val="22"/>
          <w:szCs w:val="22"/>
        </w:rPr>
        <w:t>reached</w:t>
      </w:r>
      <w:r w:rsidRPr="00BC26AF">
        <w:rPr>
          <w:rFonts w:eastAsia="游明朝"/>
          <w:b/>
          <w:sz w:val="22"/>
          <w:szCs w:val="22"/>
        </w:rPr>
        <w:t xml:space="preserve"> when the duration per hop is equal to the time domain window size</w:t>
      </w:r>
      <w:r>
        <w:rPr>
          <w:rFonts w:eastAsia="游明朝"/>
          <w:b/>
          <w:sz w:val="22"/>
          <w:szCs w:val="22"/>
        </w:rPr>
        <w:t>.</w:t>
      </w:r>
    </w:p>
    <w:p w14:paraId="59444E8D" w14:textId="3B6A1BBF" w:rsidR="00581BA1" w:rsidRDefault="00581BA1" w:rsidP="00581BA1">
      <w:pPr>
        <w:rPr>
          <w:rFonts w:eastAsia="SimSun"/>
          <w:b/>
          <w:bCs/>
          <w:sz w:val="21"/>
          <w:szCs w:val="21"/>
          <w:lang w:eastAsia="zh-CN"/>
        </w:rPr>
      </w:pPr>
    </w:p>
    <w:p w14:paraId="7E3B9876" w14:textId="77777777" w:rsidR="00B951F1" w:rsidRDefault="00B951F1" w:rsidP="00B951F1">
      <w:pPr>
        <w:spacing w:afterLines="50" w:after="120"/>
        <w:jc w:val="both"/>
        <w:rPr>
          <w:sz w:val="22"/>
          <w:szCs w:val="22"/>
        </w:rPr>
      </w:pPr>
      <w:r>
        <w:rPr>
          <w:rFonts w:eastAsia="游明朝"/>
          <w:b/>
          <w:sz w:val="22"/>
          <w:szCs w:val="22"/>
          <w:u w:val="single"/>
        </w:rPr>
        <w:t>Observation</w:t>
      </w:r>
      <w:r w:rsidRPr="001A2879">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 xml:space="preserve">: </w:t>
      </w:r>
      <w:r>
        <w:rPr>
          <w:rFonts w:eastAsia="游明朝"/>
          <w:b/>
          <w:sz w:val="22"/>
          <w:szCs w:val="22"/>
        </w:rPr>
        <w:t>T</w:t>
      </w:r>
      <w:r w:rsidRPr="0016183E">
        <w:rPr>
          <w:rFonts w:eastAsia="游明朝"/>
          <w:b/>
          <w:bCs/>
          <w:sz w:val="22"/>
          <w:szCs w:val="22"/>
        </w:rPr>
        <w:t xml:space="preserve">he duration per </w:t>
      </w:r>
      <w:r>
        <w:rPr>
          <w:rFonts w:eastAsia="游明朝"/>
          <w:b/>
          <w:bCs/>
          <w:sz w:val="22"/>
          <w:szCs w:val="22"/>
        </w:rPr>
        <w:t xml:space="preserve">frequency </w:t>
      </w:r>
      <w:r w:rsidRPr="0016183E">
        <w:rPr>
          <w:rFonts w:eastAsia="游明朝"/>
          <w:b/>
          <w:bCs/>
          <w:sz w:val="22"/>
          <w:szCs w:val="22"/>
        </w:rPr>
        <w:t xml:space="preserve">hop should be </w:t>
      </w:r>
      <w:r>
        <w:rPr>
          <w:rFonts w:eastAsia="游明朝"/>
          <w:b/>
          <w:bCs/>
          <w:sz w:val="22"/>
          <w:szCs w:val="22"/>
        </w:rPr>
        <w:t xml:space="preserve">equal to or longer than </w:t>
      </w:r>
      <w:r w:rsidRPr="0016183E">
        <w:rPr>
          <w:rFonts w:eastAsia="游明朝"/>
          <w:b/>
          <w:bCs/>
          <w:sz w:val="22"/>
          <w:szCs w:val="22"/>
        </w:rPr>
        <w:t>a time domain window</w:t>
      </w:r>
      <w:r>
        <w:rPr>
          <w:rFonts w:eastAsia="游明朝"/>
          <w:b/>
          <w:bCs/>
          <w:sz w:val="22"/>
          <w:szCs w:val="22"/>
        </w:rPr>
        <w:t xml:space="preserve"> for joint channel estimation, considering the total gain of frequency diversity and joint channel estimation.</w:t>
      </w:r>
    </w:p>
    <w:p w14:paraId="70B74DFE" w14:textId="07A749EA" w:rsidR="00581BA1" w:rsidRDefault="00581BA1" w:rsidP="00581BA1">
      <w:pPr>
        <w:rPr>
          <w:rFonts w:eastAsia="SimSun"/>
          <w:b/>
          <w:bCs/>
          <w:sz w:val="21"/>
          <w:szCs w:val="21"/>
          <w:lang w:eastAsia="zh-CN"/>
        </w:rPr>
      </w:pPr>
    </w:p>
    <w:p w14:paraId="0A6AA745" w14:textId="77777777" w:rsidR="00B951F1" w:rsidRPr="00F31A9B" w:rsidRDefault="00B951F1" w:rsidP="00B951F1">
      <w:pPr>
        <w:spacing w:afterLines="50" w:after="120"/>
        <w:jc w:val="both"/>
        <w:rPr>
          <w:sz w:val="22"/>
          <w:szCs w:val="22"/>
        </w:rPr>
      </w:pPr>
      <w:r>
        <w:rPr>
          <w:rFonts w:eastAsia="游明朝"/>
          <w:b/>
          <w:sz w:val="22"/>
          <w:szCs w:val="22"/>
          <w:u w:val="single"/>
        </w:rPr>
        <w:t>Observation 4</w:t>
      </w:r>
      <w:r>
        <w:rPr>
          <w:rFonts w:eastAsia="游明朝" w:hint="eastAsia"/>
          <w:b/>
          <w:sz w:val="22"/>
          <w:szCs w:val="22"/>
        </w:rPr>
        <w:t xml:space="preserve">: </w:t>
      </w:r>
      <w:r>
        <w:rPr>
          <w:rFonts w:eastAsia="游明朝"/>
          <w:b/>
          <w:sz w:val="22"/>
          <w:szCs w:val="22"/>
        </w:rPr>
        <w:t xml:space="preserve">Applying joint channel estimation over 2 slots and 4 slots for </w:t>
      </w:r>
      <w:proofErr w:type="spellStart"/>
      <w:r>
        <w:rPr>
          <w:rFonts w:eastAsia="游明朝"/>
          <w:b/>
          <w:sz w:val="22"/>
          <w:szCs w:val="22"/>
        </w:rPr>
        <w:t>TBoMS</w:t>
      </w:r>
      <w:proofErr w:type="spellEnd"/>
      <w:r>
        <w:rPr>
          <w:rFonts w:eastAsia="游明朝"/>
          <w:b/>
          <w:sz w:val="22"/>
          <w:szCs w:val="22"/>
        </w:rPr>
        <w:t xml:space="preserve"> bring</w:t>
      </w:r>
      <w:r>
        <w:rPr>
          <w:rFonts w:eastAsia="游明朝" w:hint="eastAsia"/>
          <w:b/>
          <w:sz w:val="22"/>
          <w:szCs w:val="22"/>
        </w:rPr>
        <w:t>s</w:t>
      </w:r>
      <w:r>
        <w:rPr>
          <w:rFonts w:eastAsia="游明朝"/>
          <w:b/>
          <w:sz w:val="22"/>
          <w:szCs w:val="22"/>
        </w:rPr>
        <w:t xml:space="preserve"> a gain of 0.48 dB and 0.64 dB, respectively. </w:t>
      </w:r>
    </w:p>
    <w:p w14:paraId="2D97D2F5" w14:textId="77777777" w:rsidR="00581BA1" w:rsidRPr="00581BA1" w:rsidRDefault="00581BA1" w:rsidP="00137FAA">
      <w:pPr>
        <w:rPr>
          <w:rFonts w:hint="eastAsia"/>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A7CEF1A" w14:textId="77777777" w:rsidR="007E607B" w:rsidRDefault="007E607B" w:rsidP="007E607B">
      <w:pPr>
        <w:pStyle w:val="aff6"/>
        <w:numPr>
          <w:ilvl w:val="0"/>
          <w:numId w:val="4"/>
        </w:numPr>
        <w:spacing w:afterLines="50" w:after="120"/>
        <w:ind w:leftChars="0"/>
        <w:jc w:val="both"/>
        <w:rPr>
          <w:sz w:val="22"/>
          <w:szCs w:val="22"/>
        </w:rPr>
      </w:pPr>
      <w:r w:rsidRPr="00395353">
        <w:rPr>
          <w:rFonts w:hint="eastAsia"/>
          <w:sz w:val="22"/>
          <w:szCs w:val="22"/>
        </w:rPr>
        <w:t>3</w:t>
      </w:r>
      <w:r>
        <w:rPr>
          <w:rFonts w:hint="eastAsia"/>
          <w:sz w:val="22"/>
          <w:szCs w:val="22"/>
        </w:rPr>
        <w:t>GPP, RP</w:t>
      </w:r>
      <w:r w:rsidRPr="00ED5E98">
        <w:rPr>
          <w:rFonts w:hint="eastAsia"/>
          <w:sz w:val="22"/>
          <w:szCs w:val="22"/>
        </w:rPr>
        <w:t>-20</w:t>
      </w:r>
      <w:r>
        <w:rPr>
          <w:sz w:val="22"/>
          <w:szCs w:val="22"/>
        </w:rPr>
        <w:t>2928</w:t>
      </w:r>
      <w:r w:rsidRPr="00ED5E98">
        <w:rPr>
          <w:rFonts w:hint="eastAsia"/>
          <w:sz w:val="22"/>
          <w:szCs w:val="22"/>
        </w:rPr>
        <w:t xml:space="preserve">, </w:t>
      </w:r>
      <w:r w:rsidRPr="00ED5E98">
        <w:rPr>
          <w:sz w:val="22"/>
          <w:szCs w:val="22"/>
        </w:rPr>
        <w:t>“</w:t>
      </w:r>
      <w:r>
        <w:rPr>
          <w:sz w:val="22"/>
          <w:szCs w:val="22"/>
        </w:rPr>
        <w:t>New WID on NR coverage enhancements</w:t>
      </w:r>
      <w:r w:rsidRPr="00ED5E98">
        <w:rPr>
          <w:sz w:val="22"/>
          <w:szCs w:val="22"/>
        </w:rPr>
        <w:t>”</w:t>
      </w:r>
      <w:r>
        <w:rPr>
          <w:sz w:val="22"/>
          <w:szCs w:val="22"/>
        </w:rPr>
        <w:t>,</w:t>
      </w:r>
      <w:r w:rsidRPr="00ED5E98">
        <w:rPr>
          <w:rFonts w:hint="eastAsia"/>
          <w:sz w:val="22"/>
          <w:szCs w:val="22"/>
        </w:rPr>
        <w:t xml:space="preserve"> </w:t>
      </w:r>
      <w:r>
        <w:rPr>
          <w:sz w:val="22"/>
          <w:szCs w:val="22"/>
        </w:rPr>
        <w:t>Dec</w:t>
      </w:r>
      <w:r w:rsidRPr="00ED5E98">
        <w:rPr>
          <w:rFonts w:hint="eastAsia"/>
          <w:sz w:val="22"/>
          <w:szCs w:val="22"/>
        </w:rPr>
        <w:t>. 2020.</w:t>
      </w:r>
    </w:p>
    <w:p w14:paraId="01B2B402" w14:textId="77777777" w:rsidR="00E13767" w:rsidRPr="00B67C09" w:rsidRDefault="00E13767" w:rsidP="00E13767">
      <w:pPr>
        <w:pStyle w:val="aff6"/>
        <w:numPr>
          <w:ilvl w:val="0"/>
          <w:numId w:val="4"/>
        </w:numPr>
        <w:spacing w:afterLines="50" w:after="120"/>
        <w:ind w:leftChars="0"/>
        <w:jc w:val="both"/>
      </w:pPr>
      <w:r w:rsidRPr="009C5402">
        <w:rPr>
          <w:sz w:val="22"/>
          <w:szCs w:val="22"/>
        </w:rPr>
        <w:t>3GPP</w:t>
      </w:r>
      <w:r>
        <w:rPr>
          <w:sz w:val="22"/>
          <w:szCs w:val="22"/>
        </w:rPr>
        <w:t>,</w:t>
      </w:r>
      <w:r w:rsidRPr="009C5402">
        <w:rPr>
          <w:sz w:val="22"/>
          <w:szCs w:val="22"/>
        </w:rPr>
        <w:t xml:space="preserve"> RAN1#10</w:t>
      </w:r>
      <w:r>
        <w:rPr>
          <w:sz w:val="22"/>
          <w:szCs w:val="22"/>
        </w:rPr>
        <w:t>6</w:t>
      </w:r>
      <w:r w:rsidRPr="009C5402">
        <w:rPr>
          <w:sz w:val="22"/>
          <w:szCs w:val="22"/>
        </w:rPr>
        <w:t>e,</w:t>
      </w:r>
      <w:r>
        <w:rPr>
          <w:sz w:val="22"/>
          <w:szCs w:val="22"/>
        </w:rPr>
        <w:t xml:space="preserve"> RAN1</w:t>
      </w:r>
      <w:r w:rsidRPr="009C5402">
        <w:rPr>
          <w:sz w:val="22"/>
          <w:szCs w:val="22"/>
        </w:rPr>
        <w:t xml:space="preserve"> </w:t>
      </w:r>
      <w:r>
        <w:rPr>
          <w:sz w:val="22"/>
          <w:szCs w:val="22"/>
        </w:rPr>
        <w:t>C</w:t>
      </w:r>
      <w:r w:rsidRPr="009C5402">
        <w:rPr>
          <w:sz w:val="22"/>
          <w:szCs w:val="22"/>
        </w:rPr>
        <w:t xml:space="preserve">hairman’s </w:t>
      </w:r>
      <w:r>
        <w:rPr>
          <w:sz w:val="22"/>
          <w:szCs w:val="22"/>
        </w:rPr>
        <w:t>N</w:t>
      </w:r>
      <w:r w:rsidRPr="009C5402">
        <w:rPr>
          <w:sz w:val="22"/>
          <w:szCs w:val="22"/>
        </w:rPr>
        <w:t>otes</w:t>
      </w:r>
      <w:r>
        <w:rPr>
          <w:sz w:val="22"/>
          <w:szCs w:val="22"/>
        </w:rPr>
        <w:t>, Sep. 2021.</w:t>
      </w:r>
    </w:p>
    <w:p w14:paraId="282576DB" w14:textId="1D9711E9" w:rsidR="0016069E" w:rsidRPr="007F627F" w:rsidRDefault="0016069E" w:rsidP="0016069E">
      <w:pPr>
        <w:pStyle w:val="aff6"/>
        <w:numPr>
          <w:ilvl w:val="0"/>
          <w:numId w:val="4"/>
        </w:numPr>
        <w:spacing w:afterLines="50" w:after="120"/>
        <w:ind w:leftChars="0"/>
        <w:jc w:val="both"/>
      </w:pPr>
      <w:r w:rsidRPr="00571AD2">
        <w:rPr>
          <w:rFonts w:eastAsia="ＭＳ 明朝"/>
          <w:sz w:val="22"/>
        </w:rPr>
        <w:t>3GPP</w:t>
      </w:r>
      <w:r>
        <w:rPr>
          <w:rFonts w:eastAsia="ＭＳ 明朝"/>
          <w:sz w:val="22"/>
        </w:rPr>
        <w:t>, RAN1#</w:t>
      </w:r>
      <w:r>
        <w:rPr>
          <w:rFonts w:eastAsia="ＭＳ 明朝" w:hint="eastAsia"/>
          <w:sz w:val="22"/>
        </w:rPr>
        <w:t>104</w:t>
      </w:r>
      <w:r w:rsidR="00B069E4">
        <w:rPr>
          <w:rFonts w:eastAsia="ＭＳ 明朝"/>
          <w:sz w:val="22"/>
        </w:rPr>
        <w:t>bis-</w:t>
      </w:r>
      <w:r>
        <w:rPr>
          <w:rFonts w:eastAsia="ＭＳ 明朝" w:hint="eastAsia"/>
          <w:sz w:val="22"/>
        </w:rPr>
        <w:t>e</w:t>
      </w:r>
      <w:r>
        <w:rPr>
          <w:rFonts w:eastAsia="ＭＳ 明朝"/>
          <w:sz w:val="22"/>
        </w:rPr>
        <w:t xml:space="preserve">, </w:t>
      </w:r>
      <w:r w:rsidRPr="00D21CF6">
        <w:rPr>
          <w:rFonts w:eastAsia="ＭＳ 明朝"/>
          <w:sz w:val="22"/>
        </w:rPr>
        <w:t>RAN1 Chairman’s Notes</w:t>
      </w:r>
      <w:r>
        <w:rPr>
          <w:rFonts w:eastAsia="ＭＳ 明朝"/>
          <w:sz w:val="22"/>
        </w:rPr>
        <w:t xml:space="preserve">, </w:t>
      </w:r>
      <w:r>
        <w:rPr>
          <w:rFonts w:eastAsia="ＭＳ 明朝" w:hint="eastAsia"/>
          <w:sz w:val="22"/>
        </w:rPr>
        <w:t>Feb</w:t>
      </w:r>
      <w:r>
        <w:rPr>
          <w:rFonts w:eastAsia="ＭＳ 明朝"/>
          <w:sz w:val="22"/>
        </w:rPr>
        <w:t>. 20</w:t>
      </w:r>
      <w:r>
        <w:rPr>
          <w:rFonts w:eastAsia="ＭＳ 明朝" w:hint="eastAsia"/>
          <w:sz w:val="22"/>
        </w:rPr>
        <w:t>21</w:t>
      </w:r>
      <w:r>
        <w:rPr>
          <w:rFonts w:eastAsia="ＭＳ 明朝"/>
          <w:sz w:val="22"/>
        </w:rPr>
        <w:t>.</w:t>
      </w:r>
    </w:p>
    <w:p w14:paraId="1306E5B7" w14:textId="7BD5493D" w:rsidR="00B67C09" w:rsidRPr="00E13767" w:rsidRDefault="00B67C09" w:rsidP="00B67C09">
      <w:pPr>
        <w:spacing w:afterLines="50" w:after="120"/>
        <w:jc w:val="both"/>
      </w:pPr>
    </w:p>
    <w:p w14:paraId="406791D6" w14:textId="752FC8C7" w:rsidR="004A38C0" w:rsidRDefault="004A38C0" w:rsidP="004A38C0">
      <w:pPr>
        <w:pStyle w:val="1"/>
        <w:spacing w:before="180" w:after="120"/>
        <w:rPr>
          <w:rFonts w:eastAsia="ＭＳ 明朝"/>
          <w:b/>
          <w:bCs/>
          <w:szCs w:val="24"/>
          <w:lang w:val="en-US"/>
        </w:rPr>
      </w:pPr>
      <w:bookmarkStart w:id="2" w:name="_Hlk77590084"/>
      <w:r>
        <w:rPr>
          <w:rFonts w:eastAsia="ＭＳ 明朝"/>
          <w:b/>
          <w:bCs/>
          <w:szCs w:val="24"/>
          <w:lang w:val="en-US"/>
        </w:rPr>
        <w:t>Appendix</w:t>
      </w:r>
    </w:p>
    <w:p w14:paraId="3932ECF0" w14:textId="7CD689F1" w:rsidR="005F4E9A" w:rsidRPr="004A38C0" w:rsidRDefault="004A38C0" w:rsidP="005F4E9A">
      <w:pPr>
        <w:jc w:val="center"/>
        <w:rPr>
          <w:sz w:val="22"/>
          <w:szCs w:val="22"/>
          <w:lang w:val="en-US"/>
        </w:rPr>
      </w:pPr>
      <w:r w:rsidRPr="004A38C0">
        <w:rPr>
          <w:sz w:val="22"/>
          <w:szCs w:val="22"/>
          <w:lang w:val="en-US"/>
        </w:rPr>
        <w:t xml:space="preserve">Table 1: </w:t>
      </w:r>
      <w:r>
        <w:rPr>
          <w:sz w:val="22"/>
          <w:szCs w:val="22"/>
          <w:lang w:val="en-US"/>
        </w:rPr>
        <w:t>Evaluation assumptions.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113"/>
      </w:tblGrid>
      <w:tr w:rsidR="005F4E9A" w14:paraId="4D487CFB" w14:textId="77777777" w:rsidTr="007832F7">
        <w:trPr>
          <w:trHeight w:val="88"/>
          <w:tblHeader/>
          <w:jc w:val="center"/>
        </w:trPr>
        <w:tc>
          <w:tcPr>
            <w:tcW w:w="45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1B87978" w14:textId="77777777" w:rsidR="005F4E9A" w:rsidRPr="004A38C0" w:rsidRDefault="005F4E9A" w:rsidP="007832F7">
            <w:pPr>
              <w:pStyle w:val="TAH"/>
              <w:keepNext w:val="0"/>
              <w:keepLines w:val="0"/>
              <w:rPr>
                <w:rFonts w:ascii="Times New Roman" w:eastAsiaTheme="minorEastAsia" w:hAnsi="Times New Roman"/>
                <w:sz w:val="16"/>
                <w:szCs w:val="16"/>
                <w:lang w:eastAsia="ja-JP"/>
              </w:rPr>
            </w:pPr>
            <w:r>
              <w:rPr>
                <w:rFonts w:ascii="Times New Roman" w:eastAsiaTheme="minorEastAsia" w:hAnsi="Times New Roman" w:hint="eastAsia"/>
                <w:sz w:val="16"/>
                <w:szCs w:val="16"/>
                <w:lang w:eastAsia="ja-JP"/>
              </w:rPr>
              <w:t>P</w:t>
            </w:r>
            <w:r>
              <w:rPr>
                <w:rFonts w:ascii="Times New Roman" w:eastAsiaTheme="minorEastAsia" w:hAnsi="Times New Roman"/>
                <w:sz w:val="16"/>
                <w:szCs w:val="16"/>
                <w:lang w:eastAsia="ja-JP"/>
              </w:rPr>
              <w:t>arameters</w:t>
            </w:r>
          </w:p>
        </w:tc>
        <w:tc>
          <w:tcPr>
            <w:tcW w:w="511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D18D8F8" w14:textId="77777777" w:rsidR="005F4E9A" w:rsidRDefault="005F4E9A" w:rsidP="007832F7">
            <w:pPr>
              <w:pStyle w:val="TAH"/>
              <w:keepNext w:val="0"/>
              <w:keepLines w:val="0"/>
              <w:rPr>
                <w:rFonts w:ascii="Times New Roman" w:hAnsi="Times New Roman"/>
                <w:sz w:val="16"/>
                <w:szCs w:val="16"/>
              </w:rPr>
            </w:pPr>
            <w:r>
              <w:rPr>
                <w:rFonts w:ascii="Times New Roman" w:hAnsi="Times New Roman"/>
                <w:sz w:val="16"/>
                <w:szCs w:val="16"/>
              </w:rPr>
              <w:t>Value</w:t>
            </w:r>
          </w:p>
        </w:tc>
      </w:tr>
      <w:tr w:rsidR="005F4E9A" w14:paraId="0193C230" w14:textId="77777777" w:rsidTr="007832F7">
        <w:trPr>
          <w:trHeight w:val="185"/>
          <w:jc w:val="center"/>
        </w:trPr>
        <w:tc>
          <w:tcPr>
            <w:tcW w:w="4531" w:type="dxa"/>
            <w:tcBorders>
              <w:top w:val="single" w:sz="4" w:space="0" w:color="auto"/>
              <w:left w:val="single" w:sz="4" w:space="0" w:color="auto"/>
              <w:bottom w:val="single" w:sz="4" w:space="0" w:color="auto"/>
              <w:right w:val="single" w:sz="4" w:space="0" w:color="auto"/>
            </w:tcBorders>
            <w:hideMark/>
          </w:tcPr>
          <w:p w14:paraId="70EF8FAF" w14:textId="77777777" w:rsidR="005F4E9A" w:rsidRDefault="005F4E9A" w:rsidP="007832F7">
            <w:pPr>
              <w:pStyle w:val="TAC"/>
              <w:keepNext w:val="0"/>
              <w:keepLines w:val="0"/>
              <w:jc w:val="both"/>
              <w:rPr>
                <w:rFonts w:ascii="Times New Roman" w:hAnsi="Times New Roman"/>
                <w:sz w:val="16"/>
                <w:szCs w:val="16"/>
              </w:rPr>
            </w:pPr>
            <w:r>
              <w:rPr>
                <w:rFonts w:ascii="Times New Roman" w:hAnsi="Times New Roman"/>
                <w:sz w:val="16"/>
                <w:szCs w:val="16"/>
              </w:rPr>
              <w:t>Carrier Frequency [GHz]</w:t>
            </w:r>
          </w:p>
        </w:tc>
        <w:tc>
          <w:tcPr>
            <w:tcW w:w="5113" w:type="dxa"/>
            <w:tcBorders>
              <w:top w:val="single" w:sz="4" w:space="0" w:color="auto"/>
              <w:left w:val="single" w:sz="4" w:space="0" w:color="auto"/>
              <w:bottom w:val="single" w:sz="4" w:space="0" w:color="auto"/>
              <w:right w:val="single" w:sz="4" w:space="0" w:color="auto"/>
            </w:tcBorders>
            <w:hideMark/>
          </w:tcPr>
          <w:p w14:paraId="316818FF" w14:textId="77777777" w:rsidR="005F4E9A" w:rsidRDefault="005F4E9A" w:rsidP="007832F7">
            <w:pPr>
              <w:pStyle w:val="TAL"/>
              <w:jc w:val="both"/>
              <w:rPr>
                <w:rFonts w:ascii="Times New Roman" w:hAnsi="Times New Roman"/>
                <w:sz w:val="16"/>
                <w:szCs w:val="16"/>
              </w:rPr>
            </w:pPr>
            <w:r>
              <w:rPr>
                <w:rFonts w:ascii="Times New Roman" w:hAnsi="Times New Roman"/>
                <w:sz w:val="16"/>
                <w:szCs w:val="16"/>
              </w:rPr>
              <w:t xml:space="preserve">4 GHz for repetitions, 700 MHz for </w:t>
            </w:r>
            <w:proofErr w:type="spellStart"/>
            <w:r>
              <w:rPr>
                <w:rFonts w:ascii="Times New Roman" w:hAnsi="Times New Roman"/>
                <w:sz w:val="16"/>
                <w:szCs w:val="16"/>
              </w:rPr>
              <w:t>TBoMS</w:t>
            </w:r>
            <w:proofErr w:type="spellEnd"/>
          </w:p>
        </w:tc>
      </w:tr>
      <w:tr w:rsidR="005F4E9A" w14:paraId="32333074" w14:textId="77777777" w:rsidTr="007832F7">
        <w:trPr>
          <w:trHeight w:val="234"/>
          <w:jc w:val="center"/>
        </w:trPr>
        <w:tc>
          <w:tcPr>
            <w:tcW w:w="4531" w:type="dxa"/>
            <w:tcBorders>
              <w:top w:val="single" w:sz="4" w:space="0" w:color="auto"/>
              <w:left w:val="single" w:sz="4" w:space="0" w:color="auto"/>
              <w:bottom w:val="single" w:sz="4" w:space="0" w:color="auto"/>
              <w:right w:val="single" w:sz="4" w:space="0" w:color="auto"/>
            </w:tcBorders>
            <w:hideMark/>
          </w:tcPr>
          <w:p w14:paraId="1C8D4CDC" w14:textId="77777777" w:rsidR="005F4E9A" w:rsidRDefault="005F4E9A" w:rsidP="007832F7">
            <w:pPr>
              <w:pStyle w:val="TAC"/>
              <w:keepNext w:val="0"/>
              <w:keepLines w:val="0"/>
              <w:jc w:val="both"/>
              <w:rPr>
                <w:rFonts w:ascii="Times New Roman" w:hAnsi="Times New Roman"/>
                <w:sz w:val="16"/>
                <w:szCs w:val="16"/>
              </w:rPr>
            </w:pPr>
            <w:r>
              <w:rPr>
                <w:rFonts w:ascii="Times New Roman" w:hAnsi="Times New Roman"/>
                <w:sz w:val="16"/>
                <w:szCs w:val="16"/>
              </w:rPr>
              <w:t>Subcarrier Spacing</w:t>
            </w:r>
            <w:r>
              <w:rPr>
                <w:rFonts w:ascii="Times New Roman" w:hAnsi="Times New Roman"/>
                <w:sz w:val="16"/>
                <w:szCs w:val="16"/>
                <w:lang w:val="en-US"/>
              </w:rPr>
              <w:t xml:space="preserve"> [kHz]</w:t>
            </w:r>
          </w:p>
        </w:tc>
        <w:tc>
          <w:tcPr>
            <w:tcW w:w="5113" w:type="dxa"/>
            <w:tcBorders>
              <w:top w:val="single" w:sz="4" w:space="0" w:color="auto"/>
              <w:left w:val="single" w:sz="4" w:space="0" w:color="auto"/>
              <w:bottom w:val="single" w:sz="4" w:space="0" w:color="auto"/>
              <w:right w:val="single" w:sz="4" w:space="0" w:color="auto"/>
            </w:tcBorders>
            <w:vAlign w:val="center"/>
            <w:hideMark/>
          </w:tcPr>
          <w:p w14:paraId="73CA47D8" w14:textId="77777777" w:rsidR="005F4E9A" w:rsidRDefault="005F4E9A" w:rsidP="007832F7">
            <w:pPr>
              <w:pStyle w:val="TAL"/>
              <w:rPr>
                <w:rFonts w:ascii="Times New Roman" w:hAnsi="Times New Roman"/>
                <w:sz w:val="16"/>
                <w:szCs w:val="16"/>
              </w:rPr>
            </w:pPr>
            <w:r>
              <w:rPr>
                <w:rFonts w:ascii="Times New Roman" w:hAnsi="Times New Roman"/>
                <w:sz w:val="16"/>
                <w:szCs w:val="16"/>
              </w:rPr>
              <w:t xml:space="preserve">30 kHz for 4GHz, 15 kHz for </w:t>
            </w:r>
            <w:proofErr w:type="spellStart"/>
            <w:r>
              <w:rPr>
                <w:rFonts w:ascii="Times New Roman" w:hAnsi="Times New Roman"/>
                <w:sz w:val="16"/>
                <w:szCs w:val="16"/>
              </w:rPr>
              <w:t>TBoMS</w:t>
            </w:r>
            <w:proofErr w:type="spellEnd"/>
          </w:p>
        </w:tc>
      </w:tr>
      <w:tr w:rsidR="005F4E9A" w14:paraId="541CFB67" w14:textId="77777777" w:rsidTr="007832F7">
        <w:trPr>
          <w:trHeight w:val="234"/>
          <w:jc w:val="center"/>
        </w:trPr>
        <w:tc>
          <w:tcPr>
            <w:tcW w:w="4531" w:type="dxa"/>
            <w:tcBorders>
              <w:top w:val="single" w:sz="4" w:space="0" w:color="auto"/>
              <w:left w:val="single" w:sz="4" w:space="0" w:color="auto"/>
              <w:bottom w:val="single" w:sz="4" w:space="0" w:color="auto"/>
              <w:right w:val="single" w:sz="4" w:space="0" w:color="auto"/>
            </w:tcBorders>
            <w:hideMark/>
          </w:tcPr>
          <w:p w14:paraId="70D6A17D" w14:textId="77777777" w:rsidR="005F4E9A" w:rsidRPr="004A38C0" w:rsidRDefault="005F4E9A" w:rsidP="007832F7">
            <w:pPr>
              <w:pStyle w:val="TAC"/>
              <w:keepNext w:val="0"/>
              <w:keepLines w:val="0"/>
              <w:jc w:val="both"/>
              <w:rPr>
                <w:rFonts w:ascii="Times New Roman" w:eastAsiaTheme="minorEastAsia" w:hAnsi="Times New Roman"/>
                <w:sz w:val="16"/>
                <w:szCs w:val="16"/>
                <w:lang w:val="en-US" w:eastAsia="ja-JP"/>
              </w:rPr>
            </w:pPr>
            <w:r>
              <w:rPr>
                <w:rFonts w:ascii="Times New Roman" w:hAnsi="Times New Roman"/>
                <w:sz w:val="16"/>
                <w:szCs w:val="16"/>
              </w:rPr>
              <w:t>Waveform</w:t>
            </w:r>
          </w:p>
        </w:tc>
        <w:tc>
          <w:tcPr>
            <w:tcW w:w="5113" w:type="dxa"/>
            <w:tcBorders>
              <w:top w:val="single" w:sz="4" w:space="0" w:color="auto"/>
              <w:left w:val="single" w:sz="4" w:space="0" w:color="auto"/>
              <w:bottom w:val="single" w:sz="4" w:space="0" w:color="auto"/>
              <w:right w:val="single" w:sz="4" w:space="0" w:color="auto"/>
            </w:tcBorders>
            <w:vAlign w:val="center"/>
            <w:hideMark/>
          </w:tcPr>
          <w:p w14:paraId="74FE1FF5" w14:textId="77777777" w:rsidR="005F4E9A" w:rsidRDefault="005F4E9A" w:rsidP="007832F7">
            <w:pPr>
              <w:pStyle w:val="TAL"/>
              <w:rPr>
                <w:rFonts w:ascii="Times New Roman" w:eastAsia="SimSun" w:hAnsi="Times New Roman"/>
                <w:sz w:val="16"/>
                <w:szCs w:val="16"/>
              </w:rPr>
            </w:pPr>
            <w:r>
              <w:rPr>
                <w:rFonts w:ascii="Times New Roman" w:hAnsi="Times New Roman"/>
                <w:sz w:val="16"/>
                <w:szCs w:val="16"/>
              </w:rPr>
              <w:t>DFT-s-OFDM</w:t>
            </w:r>
          </w:p>
        </w:tc>
      </w:tr>
      <w:tr w:rsidR="005F4E9A" w14:paraId="76F1F3EB" w14:textId="77777777" w:rsidTr="007832F7">
        <w:trPr>
          <w:trHeight w:val="63"/>
          <w:jc w:val="center"/>
        </w:trPr>
        <w:tc>
          <w:tcPr>
            <w:tcW w:w="4531" w:type="dxa"/>
            <w:tcBorders>
              <w:top w:val="single" w:sz="4" w:space="0" w:color="auto"/>
              <w:left w:val="single" w:sz="4" w:space="0" w:color="auto"/>
              <w:bottom w:val="single" w:sz="4" w:space="0" w:color="auto"/>
              <w:right w:val="single" w:sz="4" w:space="0" w:color="auto"/>
            </w:tcBorders>
            <w:hideMark/>
          </w:tcPr>
          <w:p w14:paraId="76E592EE" w14:textId="77777777" w:rsidR="005F4E9A" w:rsidRPr="004A38C0" w:rsidRDefault="005F4E9A" w:rsidP="007832F7">
            <w:pPr>
              <w:pStyle w:val="TAC"/>
              <w:keepNext w:val="0"/>
              <w:keepLines w:val="0"/>
              <w:jc w:val="both"/>
              <w:rPr>
                <w:rFonts w:ascii="Times New Roman" w:eastAsiaTheme="minorEastAsia" w:hAnsi="Times New Roman"/>
                <w:sz w:val="16"/>
                <w:szCs w:val="16"/>
                <w:lang w:val="en-US" w:eastAsia="ja-JP"/>
              </w:rPr>
            </w:pPr>
            <w:r>
              <w:rPr>
                <w:rFonts w:ascii="Times New Roman" w:eastAsiaTheme="minorEastAsia" w:hAnsi="Times New Roman" w:hint="eastAsia"/>
                <w:sz w:val="16"/>
                <w:szCs w:val="16"/>
                <w:lang w:val="en-US" w:eastAsia="ja-JP"/>
              </w:rPr>
              <w:t>C</w:t>
            </w:r>
            <w:r>
              <w:rPr>
                <w:rFonts w:ascii="Times New Roman" w:eastAsiaTheme="minorEastAsia" w:hAnsi="Times New Roman"/>
                <w:sz w:val="16"/>
                <w:szCs w:val="16"/>
                <w:lang w:val="en-US" w:eastAsia="ja-JP"/>
              </w:rPr>
              <w:t>hannel model</w:t>
            </w:r>
          </w:p>
        </w:tc>
        <w:tc>
          <w:tcPr>
            <w:tcW w:w="5113" w:type="dxa"/>
            <w:tcBorders>
              <w:top w:val="single" w:sz="4" w:space="0" w:color="auto"/>
              <w:left w:val="single" w:sz="4" w:space="0" w:color="auto"/>
              <w:bottom w:val="single" w:sz="4" w:space="0" w:color="auto"/>
              <w:right w:val="single" w:sz="4" w:space="0" w:color="auto"/>
            </w:tcBorders>
            <w:vAlign w:val="center"/>
            <w:hideMark/>
          </w:tcPr>
          <w:p w14:paraId="60429F9B" w14:textId="77777777" w:rsidR="005F4E9A" w:rsidRDefault="005F4E9A" w:rsidP="007832F7">
            <w:pPr>
              <w:pStyle w:val="TAL"/>
              <w:rPr>
                <w:rFonts w:ascii="Times New Roman" w:hAnsi="Times New Roman"/>
                <w:sz w:val="16"/>
                <w:szCs w:val="16"/>
              </w:rPr>
            </w:pPr>
            <w:r w:rsidRPr="004A38C0">
              <w:rPr>
                <w:rFonts w:ascii="Times New Roman" w:hAnsi="Times New Roman"/>
                <w:sz w:val="16"/>
                <w:szCs w:val="16"/>
              </w:rPr>
              <w:t>TDL-C (</w:t>
            </w:r>
            <w:proofErr w:type="spellStart"/>
            <w:r w:rsidRPr="004A38C0">
              <w:rPr>
                <w:rFonts w:ascii="Times New Roman" w:hAnsi="Times New Roman"/>
                <w:sz w:val="16"/>
                <w:szCs w:val="16"/>
              </w:rPr>
              <w:t>NLoS</w:t>
            </w:r>
            <w:proofErr w:type="spellEnd"/>
            <w:r w:rsidRPr="004A38C0">
              <w:rPr>
                <w:rFonts w:ascii="Times New Roman" w:hAnsi="Times New Roman"/>
                <w:sz w:val="16"/>
                <w:szCs w:val="16"/>
              </w:rPr>
              <w:t>)</w:t>
            </w:r>
          </w:p>
        </w:tc>
      </w:tr>
      <w:tr w:rsidR="005F4E9A" w14:paraId="27CC2CF3" w14:textId="77777777" w:rsidTr="007832F7">
        <w:trPr>
          <w:trHeight w:val="63"/>
          <w:jc w:val="center"/>
        </w:trPr>
        <w:tc>
          <w:tcPr>
            <w:tcW w:w="4531" w:type="dxa"/>
            <w:tcBorders>
              <w:top w:val="single" w:sz="4" w:space="0" w:color="auto"/>
              <w:left w:val="single" w:sz="4" w:space="0" w:color="auto"/>
              <w:bottom w:val="single" w:sz="4" w:space="0" w:color="auto"/>
              <w:right w:val="single" w:sz="4" w:space="0" w:color="auto"/>
            </w:tcBorders>
            <w:hideMark/>
          </w:tcPr>
          <w:p w14:paraId="3B276CD1" w14:textId="77777777" w:rsidR="005F4E9A" w:rsidRPr="004A38C0" w:rsidRDefault="005F4E9A" w:rsidP="007832F7">
            <w:pPr>
              <w:pStyle w:val="TAC"/>
              <w:keepNext w:val="0"/>
              <w:keepLines w:val="0"/>
              <w:jc w:val="both"/>
              <w:rPr>
                <w:rFonts w:ascii="Times New Roman" w:eastAsiaTheme="minorEastAsia" w:hAnsi="Times New Roman"/>
                <w:sz w:val="16"/>
                <w:szCs w:val="16"/>
                <w:lang w:val="en-US" w:eastAsia="ja-JP"/>
              </w:rPr>
            </w:pPr>
            <w:r>
              <w:rPr>
                <w:rFonts w:ascii="Times New Roman" w:eastAsiaTheme="minorEastAsia" w:hAnsi="Times New Roman" w:hint="eastAsia"/>
                <w:sz w:val="16"/>
                <w:szCs w:val="16"/>
                <w:lang w:val="en-US" w:eastAsia="ja-JP"/>
              </w:rPr>
              <w:t>D</w:t>
            </w:r>
            <w:r>
              <w:rPr>
                <w:rFonts w:ascii="Times New Roman" w:eastAsiaTheme="minorEastAsia" w:hAnsi="Times New Roman"/>
                <w:sz w:val="16"/>
                <w:szCs w:val="16"/>
                <w:lang w:val="en-US" w:eastAsia="ja-JP"/>
              </w:rPr>
              <w:t>elay spread</w:t>
            </w:r>
          </w:p>
        </w:tc>
        <w:tc>
          <w:tcPr>
            <w:tcW w:w="5113" w:type="dxa"/>
            <w:tcBorders>
              <w:top w:val="single" w:sz="4" w:space="0" w:color="auto"/>
              <w:left w:val="single" w:sz="4" w:space="0" w:color="auto"/>
              <w:bottom w:val="single" w:sz="4" w:space="0" w:color="auto"/>
              <w:right w:val="single" w:sz="4" w:space="0" w:color="auto"/>
            </w:tcBorders>
            <w:vAlign w:val="center"/>
            <w:hideMark/>
          </w:tcPr>
          <w:p w14:paraId="72865DDF" w14:textId="77777777" w:rsidR="005F4E9A" w:rsidRPr="004A38C0" w:rsidRDefault="005F4E9A" w:rsidP="007832F7">
            <w:pPr>
              <w:pStyle w:val="TAL"/>
              <w:rPr>
                <w:rFonts w:ascii="Times New Roman" w:eastAsiaTheme="minorEastAsia" w:hAnsi="Times New Roman"/>
                <w:sz w:val="16"/>
                <w:szCs w:val="16"/>
                <w:lang w:eastAsia="ja-JP"/>
              </w:rPr>
            </w:pPr>
            <w:r>
              <w:rPr>
                <w:rFonts w:ascii="Times New Roman" w:eastAsiaTheme="minorEastAsia" w:hAnsi="Times New Roman" w:hint="eastAsia"/>
                <w:sz w:val="16"/>
                <w:szCs w:val="16"/>
                <w:lang w:eastAsia="ja-JP"/>
              </w:rPr>
              <w:t>3</w:t>
            </w:r>
            <w:r>
              <w:rPr>
                <w:rFonts w:ascii="Times New Roman" w:eastAsiaTheme="minorEastAsia" w:hAnsi="Times New Roman"/>
                <w:sz w:val="16"/>
                <w:szCs w:val="16"/>
                <w:lang w:eastAsia="ja-JP"/>
              </w:rPr>
              <w:t>00ns</w:t>
            </w:r>
          </w:p>
        </w:tc>
      </w:tr>
      <w:tr w:rsidR="005F4E9A" w14:paraId="5FECA8C9" w14:textId="77777777" w:rsidTr="007832F7">
        <w:trPr>
          <w:trHeight w:val="184"/>
          <w:jc w:val="center"/>
        </w:trPr>
        <w:tc>
          <w:tcPr>
            <w:tcW w:w="4531" w:type="dxa"/>
            <w:tcBorders>
              <w:top w:val="single" w:sz="4" w:space="0" w:color="auto"/>
              <w:left w:val="single" w:sz="4" w:space="0" w:color="auto"/>
              <w:bottom w:val="single" w:sz="4" w:space="0" w:color="auto"/>
              <w:right w:val="single" w:sz="4" w:space="0" w:color="auto"/>
            </w:tcBorders>
            <w:hideMark/>
          </w:tcPr>
          <w:p w14:paraId="5EE52058" w14:textId="77777777" w:rsidR="005F4E9A" w:rsidRDefault="005F4E9A" w:rsidP="007832F7">
            <w:pPr>
              <w:pStyle w:val="TAC"/>
              <w:keepNext w:val="0"/>
              <w:keepLines w:val="0"/>
              <w:jc w:val="both"/>
              <w:rPr>
                <w:rFonts w:ascii="Times New Roman" w:hAnsi="Times New Roman"/>
                <w:sz w:val="16"/>
                <w:szCs w:val="16"/>
              </w:rPr>
            </w:pPr>
            <w:r>
              <w:rPr>
                <w:rFonts w:ascii="Times New Roman" w:hAnsi="Times New Roman"/>
                <w:sz w:val="16"/>
                <w:szCs w:val="16"/>
                <w:lang w:val="en-US"/>
              </w:rPr>
              <w:t>UE speed</w:t>
            </w:r>
          </w:p>
        </w:tc>
        <w:tc>
          <w:tcPr>
            <w:tcW w:w="5113" w:type="dxa"/>
            <w:tcBorders>
              <w:top w:val="single" w:sz="4" w:space="0" w:color="auto"/>
              <w:left w:val="single" w:sz="4" w:space="0" w:color="auto"/>
              <w:bottom w:val="single" w:sz="4" w:space="0" w:color="auto"/>
              <w:right w:val="single" w:sz="4" w:space="0" w:color="auto"/>
            </w:tcBorders>
            <w:vAlign w:val="center"/>
            <w:hideMark/>
          </w:tcPr>
          <w:p w14:paraId="1716C768" w14:textId="77777777" w:rsidR="005F4E9A" w:rsidRDefault="005F4E9A" w:rsidP="007832F7">
            <w:pPr>
              <w:pStyle w:val="TAL"/>
              <w:rPr>
                <w:rFonts w:ascii="Times New Roman" w:hAnsi="Times New Roman"/>
                <w:sz w:val="16"/>
                <w:szCs w:val="16"/>
              </w:rPr>
            </w:pPr>
            <w:r>
              <w:rPr>
                <w:rFonts w:ascii="Times New Roman" w:eastAsiaTheme="minorEastAsia" w:hAnsi="Times New Roman" w:hint="eastAsia"/>
                <w:sz w:val="16"/>
                <w:szCs w:val="16"/>
                <w:lang w:eastAsia="ja-JP"/>
              </w:rPr>
              <w:t>3</w:t>
            </w:r>
            <w:r>
              <w:rPr>
                <w:rFonts w:ascii="Times New Roman" w:eastAsiaTheme="minorEastAsia" w:hAnsi="Times New Roman"/>
                <w:sz w:val="16"/>
                <w:szCs w:val="16"/>
                <w:lang w:eastAsia="ja-JP"/>
              </w:rPr>
              <w:t>km/h</w:t>
            </w:r>
          </w:p>
        </w:tc>
      </w:tr>
      <w:tr w:rsidR="005F4E9A" w14:paraId="5BB38872" w14:textId="77777777" w:rsidTr="007832F7">
        <w:trPr>
          <w:trHeight w:val="56"/>
          <w:jc w:val="center"/>
        </w:trPr>
        <w:tc>
          <w:tcPr>
            <w:tcW w:w="4531" w:type="dxa"/>
            <w:tcBorders>
              <w:top w:val="single" w:sz="4" w:space="0" w:color="auto"/>
              <w:left w:val="single" w:sz="4" w:space="0" w:color="auto"/>
              <w:bottom w:val="single" w:sz="4" w:space="0" w:color="auto"/>
              <w:right w:val="single" w:sz="4" w:space="0" w:color="auto"/>
            </w:tcBorders>
            <w:hideMark/>
          </w:tcPr>
          <w:p w14:paraId="15141637" w14:textId="77777777" w:rsidR="005F4E9A" w:rsidRDefault="005F4E9A" w:rsidP="007832F7">
            <w:pPr>
              <w:pStyle w:val="TAC"/>
              <w:keepNext w:val="0"/>
              <w:keepLines w:val="0"/>
              <w:jc w:val="both"/>
              <w:rPr>
                <w:rFonts w:ascii="Times New Roman" w:hAnsi="Times New Roman"/>
                <w:sz w:val="16"/>
                <w:szCs w:val="16"/>
              </w:rPr>
            </w:pPr>
            <w:r>
              <w:rPr>
                <w:rFonts w:ascii="Times New Roman" w:hAnsi="Times New Roman"/>
                <w:sz w:val="16"/>
                <w:szCs w:val="16"/>
              </w:rPr>
              <w:t>CP Type</w:t>
            </w:r>
          </w:p>
        </w:tc>
        <w:tc>
          <w:tcPr>
            <w:tcW w:w="5113" w:type="dxa"/>
            <w:tcBorders>
              <w:top w:val="single" w:sz="4" w:space="0" w:color="auto"/>
              <w:left w:val="single" w:sz="4" w:space="0" w:color="auto"/>
              <w:bottom w:val="single" w:sz="4" w:space="0" w:color="auto"/>
              <w:right w:val="single" w:sz="4" w:space="0" w:color="auto"/>
            </w:tcBorders>
            <w:vAlign w:val="center"/>
            <w:hideMark/>
          </w:tcPr>
          <w:p w14:paraId="3EA504BC" w14:textId="77777777" w:rsidR="005F4E9A" w:rsidRDefault="005F4E9A" w:rsidP="007832F7">
            <w:pPr>
              <w:pStyle w:val="TAL"/>
              <w:rPr>
                <w:rFonts w:ascii="Times New Roman" w:hAnsi="Times New Roman"/>
                <w:sz w:val="16"/>
                <w:szCs w:val="16"/>
              </w:rPr>
            </w:pPr>
            <w:r>
              <w:rPr>
                <w:rFonts w:ascii="Times New Roman" w:hAnsi="Times New Roman"/>
                <w:sz w:val="16"/>
                <w:szCs w:val="16"/>
              </w:rPr>
              <w:t>Normal CP</w:t>
            </w:r>
          </w:p>
        </w:tc>
      </w:tr>
      <w:tr w:rsidR="005F4E9A" w14:paraId="1CE2CD04" w14:textId="77777777" w:rsidTr="007832F7">
        <w:trPr>
          <w:trHeight w:val="187"/>
          <w:jc w:val="center"/>
        </w:trPr>
        <w:tc>
          <w:tcPr>
            <w:tcW w:w="4531" w:type="dxa"/>
            <w:tcBorders>
              <w:top w:val="single" w:sz="4" w:space="0" w:color="auto"/>
              <w:left w:val="single" w:sz="4" w:space="0" w:color="auto"/>
              <w:bottom w:val="single" w:sz="4" w:space="0" w:color="auto"/>
              <w:right w:val="single" w:sz="4" w:space="0" w:color="auto"/>
            </w:tcBorders>
            <w:hideMark/>
          </w:tcPr>
          <w:p w14:paraId="118669B0" w14:textId="77777777" w:rsidR="005F4E9A" w:rsidRPr="004A38C0" w:rsidRDefault="005F4E9A" w:rsidP="007832F7">
            <w:pPr>
              <w:pStyle w:val="TAC"/>
              <w:keepNext w:val="0"/>
              <w:keepLines w:val="0"/>
              <w:jc w:val="both"/>
              <w:rPr>
                <w:rFonts w:ascii="Times New Roman" w:eastAsiaTheme="minorEastAsia" w:hAnsi="Times New Roman"/>
                <w:sz w:val="16"/>
                <w:szCs w:val="16"/>
                <w:lang w:eastAsia="ja-JP"/>
              </w:rPr>
            </w:pPr>
            <w:r>
              <w:rPr>
                <w:rFonts w:ascii="Times New Roman" w:eastAsiaTheme="minorEastAsia" w:hAnsi="Times New Roman" w:hint="eastAsia"/>
                <w:sz w:val="16"/>
                <w:szCs w:val="16"/>
                <w:lang w:eastAsia="ja-JP"/>
              </w:rPr>
              <w:t>A</w:t>
            </w:r>
            <w:r>
              <w:rPr>
                <w:rFonts w:ascii="Times New Roman" w:eastAsiaTheme="minorEastAsia" w:hAnsi="Times New Roman"/>
                <w:sz w:val="16"/>
                <w:szCs w:val="16"/>
                <w:lang w:eastAsia="ja-JP"/>
              </w:rPr>
              <w:t>ntennas</w:t>
            </w:r>
          </w:p>
        </w:tc>
        <w:tc>
          <w:tcPr>
            <w:tcW w:w="5113" w:type="dxa"/>
            <w:tcBorders>
              <w:top w:val="single" w:sz="4" w:space="0" w:color="auto"/>
              <w:left w:val="single" w:sz="4" w:space="0" w:color="auto"/>
              <w:bottom w:val="single" w:sz="4" w:space="0" w:color="auto"/>
              <w:right w:val="single" w:sz="4" w:space="0" w:color="auto"/>
            </w:tcBorders>
            <w:vAlign w:val="center"/>
            <w:hideMark/>
          </w:tcPr>
          <w:p w14:paraId="6C914A78" w14:textId="77777777" w:rsidR="005F4E9A" w:rsidRDefault="005F4E9A" w:rsidP="007832F7">
            <w:pPr>
              <w:pStyle w:val="TAL"/>
              <w:rPr>
                <w:rFonts w:ascii="Times New Roman" w:eastAsia="SimSun" w:hAnsi="Times New Roman"/>
                <w:sz w:val="16"/>
                <w:szCs w:val="16"/>
              </w:rPr>
            </w:pPr>
            <w:r>
              <w:rPr>
                <w:rFonts w:ascii="Times New Roman" w:hAnsi="Times New Roman"/>
                <w:sz w:val="16"/>
                <w:szCs w:val="16"/>
              </w:rPr>
              <w:t xml:space="preserve">1T2R </w:t>
            </w:r>
          </w:p>
        </w:tc>
      </w:tr>
      <w:tr w:rsidR="005F4E9A" w14:paraId="0E872D0F" w14:textId="77777777" w:rsidTr="007832F7">
        <w:trPr>
          <w:trHeight w:val="184"/>
          <w:jc w:val="center"/>
        </w:trPr>
        <w:tc>
          <w:tcPr>
            <w:tcW w:w="4531" w:type="dxa"/>
            <w:tcBorders>
              <w:top w:val="single" w:sz="4" w:space="0" w:color="auto"/>
              <w:left w:val="single" w:sz="4" w:space="0" w:color="auto"/>
              <w:bottom w:val="single" w:sz="4" w:space="0" w:color="auto"/>
              <w:right w:val="single" w:sz="4" w:space="0" w:color="auto"/>
            </w:tcBorders>
            <w:hideMark/>
          </w:tcPr>
          <w:p w14:paraId="43DFC9D3" w14:textId="77777777" w:rsidR="005F4E9A" w:rsidRPr="004A38C0" w:rsidRDefault="005F4E9A" w:rsidP="007832F7">
            <w:pPr>
              <w:pStyle w:val="TAC"/>
              <w:keepNext w:val="0"/>
              <w:keepLines w:val="0"/>
              <w:jc w:val="both"/>
              <w:rPr>
                <w:rFonts w:ascii="Times New Roman" w:eastAsiaTheme="minorEastAsia" w:hAnsi="Times New Roman"/>
                <w:sz w:val="16"/>
                <w:szCs w:val="16"/>
                <w:lang w:val="en-US" w:eastAsia="ja-JP"/>
              </w:rPr>
            </w:pPr>
            <w:r>
              <w:rPr>
                <w:rFonts w:ascii="Times New Roman" w:eastAsiaTheme="minorEastAsia" w:hAnsi="Times New Roman" w:hint="eastAsia"/>
                <w:sz w:val="16"/>
                <w:szCs w:val="16"/>
                <w:lang w:val="en-US" w:eastAsia="ja-JP"/>
              </w:rPr>
              <w:t>R</w:t>
            </w:r>
            <w:r>
              <w:rPr>
                <w:rFonts w:ascii="Times New Roman" w:eastAsiaTheme="minorEastAsia" w:hAnsi="Times New Roman"/>
                <w:sz w:val="16"/>
                <w:szCs w:val="16"/>
                <w:lang w:val="en-US" w:eastAsia="ja-JP"/>
              </w:rPr>
              <w:t xml:space="preserve">V id for </w:t>
            </w:r>
            <w:proofErr w:type="spellStart"/>
            <w:r>
              <w:rPr>
                <w:rFonts w:ascii="Times New Roman" w:eastAsiaTheme="minorEastAsia" w:hAnsi="Times New Roman"/>
                <w:sz w:val="16"/>
                <w:szCs w:val="16"/>
                <w:lang w:val="en-US" w:eastAsia="ja-JP"/>
              </w:rPr>
              <w:t>TBoMS</w:t>
            </w:r>
            <w:proofErr w:type="spellEnd"/>
          </w:p>
        </w:tc>
        <w:tc>
          <w:tcPr>
            <w:tcW w:w="5113" w:type="dxa"/>
            <w:tcBorders>
              <w:top w:val="single" w:sz="4" w:space="0" w:color="auto"/>
              <w:left w:val="single" w:sz="4" w:space="0" w:color="auto"/>
              <w:bottom w:val="single" w:sz="4" w:space="0" w:color="auto"/>
              <w:right w:val="single" w:sz="4" w:space="0" w:color="auto"/>
            </w:tcBorders>
            <w:vAlign w:val="center"/>
            <w:hideMark/>
          </w:tcPr>
          <w:p w14:paraId="7B4E8668" w14:textId="77777777" w:rsidR="005F4E9A" w:rsidRPr="004A38C0" w:rsidRDefault="005F4E9A" w:rsidP="007832F7">
            <w:pPr>
              <w:pStyle w:val="TAL"/>
              <w:rPr>
                <w:rFonts w:ascii="Times New Roman" w:eastAsia="SimSun" w:hAnsi="Times New Roman"/>
                <w:sz w:val="16"/>
                <w:szCs w:val="16"/>
                <w:lang w:val="zh-CN" w:eastAsia="zh-CN"/>
              </w:rPr>
            </w:pPr>
            <w:r>
              <w:rPr>
                <w:rFonts w:ascii="Times New Roman" w:eastAsia="SimSun" w:hAnsi="Times New Roman"/>
                <w:sz w:val="16"/>
                <w:szCs w:val="16"/>
                <w:lang w:val="zh-CN" w:eastAsia="zh-CN"/>
              </w:rPr>
              <w:t>0</w:t>
            </w:r>
          </w:p>
        </w:tc>
      </w:tr>
      <w:tr w:rsidR="005F4E9A" w14:paraId="21B0FB5E" w14:textId="77777777" w:rsidTr="007832F7">
        <w:trPr>
          <w:trHeight w:val="184"/>
          <w:jc w:val="center"/>
        </w:trPr>
        <w:tc>
          <w:tcPr>
            <w:tcW w:w="4531" w:type="dxa"/>
            <w:tcBorders>
              <w:top w:val="single" w:sz="4" w:space="0" w:color="auto"/>
              <w:left w:val="single" w:sz="4" w:space="0" w:color="auto"/>
              <w:bottom w:val="single" w:sz="4" w:space="0" w:color="auto"/>
              <w:right w:val="single" w:sz="4" w:space="0" w:color="auto"/>
            </w:tcBorders>
            <w:hideMark/>
          </w:tcPr>
          <w:p w14:paraId="72D853DD" w14:textId="77777777" w:rsidR="005F4E9A" w:rsidRDefault="005F4E9A" w:rsidP="007832F7">
            <w:pPr>
              <w:pStyle w:val="TAC"/>
              <w:keepNext w:val="0"/>
              <w:keepLines w:val="0"/>
              <w:jc w:val="both"/>
              <w:rPr>
                <w:rFonts w:ascii="Times New Roman" w:hAnsi="Times New Roman"/>
                <w:sz w:val="16"/>
                <w:szCs w:val="16"/>
                <w:lang w:val="en-US"/>
              </w:rPr>
            </w:pPr>
            <w:r>
              <w:rPr>
                <w:rFonts w:ascii="Times New Roman" w:hAnsi="Times New Roman"/>
                <w:sz w:val="16"/>
                <w:szCs w:val="16"/>
                <w:lang w:val="en-US"/>
              </w:rPr>
              <w:t>RV id for repetition</w:t>
            </w:r>
          </w:p>
        </w:tc>
        <w:tc>
          <w:tcPr>
            <w:tcW w:w="5113" w:type="dxa"/>
            <w:tcBorders>
              <w:top w:val="single" w:sz="4" w:space="0" w:color="auto"/>
              <w:left w:val="single" w:sz="4" w:space="0" w:color="auto"/>
              <w:bottom w:val="single" w:sz="4" w:space="0" w:color="auto"/>
              <w:right w:val="single" w:sz="4" w:space="0" w:color="auto"/>
            </w:tcBorders>
            <w:vAlign w:val="center"/>
            <w:hideMark/>
          </w:tcPr>
          <w:p w14:paraId="7016470F" w14:textId="77777777" w:rsidR="005F4E9A" w:rsidRDefault="005F4E9A" w:rsidP="007832F7">
            <w:pPr>
              <w:pStyle w:val="TAL"/>
              <w:rPr>
                <w:rFonts w:ascii="Times New Roman" w:hAnsi="Times New Roman"/>
                <w:sz w:val="16"/>
                <w:szCs w:val="16"/>
                <w:lang w:eastAsia="ja-JP"/>
              </w:rPr>
            </w:pPr>
            <w:r>
              <w:rPr>
                <w:rFonts w:ascii="Times New Roman" w:hAnsi="Times New Roman"/>
                <w:sz w:val="16"/>
                <w:szCs w:val="16"/>
                <w:lang w:eastAsia="ja-JP"/>
              </w:rPr>
              <w:t>[0,2,3,1]</w:t>
            </w:r>
          </w:p>
        </w:tc>
      </w:tr>
      <w:tr w:rsidR="005F4E9A" w14:paraId="38106964" w14:textId="77777777" w:rsidTr="007832F7">
        <w:trPr>
          <w:trHeight w:val="184"/>
          <w:jc w:val="center"/>
        </w:trPr>
        <w:tc>
          <w:tcPr>
            <w:tcW w:w="4531" w:type="dxa"/>
            <w:tcBorders>
              <w:top w:val="single" w:sz="4" w:space="0" w:color="auto"/>
              <w:left w:val="single" w:sz="4" w:space="0" w:color="auto"/>
              <w:bottom w:val="single" w:sz="4" w:space="0" w:color="auto"/>
              <w:right w:val="single" w:sz="4" w:space="0" w:color="auto"/>
            </w:tcBorders>
          </w:tcPr>
          <w:p w14:paraId="1DA814CD" w14:textId="77777777" w:rsidR="005F4E9A" w:rsidRPr="00B659ED" w:rsidRDefault="005F4E9A" w:rsidP="007832F7">
            <w:pPr>
              <w:pStyle w:val="TAC"/>
              <w:keepNext w:val="0"/>
              <w:keepLines w:val="0"/>
              <w:jc w:val="both"/>
              <w:rPr>
                <w:rFonts w:ascii="Times New Roman" w:eastAsiaTheme="minorEastAsia" w:hAnsi="Times New Roman"/>
                <w:sz w:val="16"/>
                <w:szCs w:val="16"/>
                <w:lang w:val="en-US" w:eastAsia="ja-JP"/>
              </w:rPr>
            </w:pPr>
            <w:r>
              <w:rPr>
                <w:rFonts w:ascii="Times New Roman" w:eastAsiaTheme="minorEastAsia" w:hAnsi="Times New Roman" w:hint="eastAsia"/>
                <w:sz w:val="16"/>
                <w:szCs w:val="16"/>
                <w:lang w:val="en-US" w:eastAsia="ja-JP"/>
              </w:rPr>
              <w:t>T</w:t>
            </w:r>
            <w:r>
              <w:rPr>
                <w:rFonts w:ascii="Times New Roman" w:eastAsiaTheme="minorEastAsia" w:hAnsi="Times New Roman"/>
                <w:sz w:val="16"/>
                <w:szCs w:val="16"/>
                <w:lang w:val="en-US" w:eastAsia="ja-JP"/>
              </w:rPr>
              <w:t>he number of DMRS within one slot</w:t>
            </w:r>
          </w:p>
        </w:tc>
        <w:tc>
          <w:tcPr>
            <w:tcW w:w="5113" w:type="dxa"/>
            <w:tcBorders>
              <w:top w:val="single" w:sz="4" w:space="0" w:color="auto"/>
              <w:left w:val="single" w:sz="4" w:space="0" w:color="auto"/>
              <w:bottom w:val="single" w:sz="4" w:space="0" w:color="auto"/>
              <w:right w:val="single" w:sz="4" w:space="0" w:color="auto"/>
            </w:tcBorders>
            <w:vAlign w:val="center"/>
          </w:tcPr>
          <w:p w14:paraId="5432B32B" w14:textId="77777777" w:rsidR="005F4E9A" w:rsidRDefault="005F4E9A" w:rsidP="007832F7">
            <w:pPr>
              <w:pStyle w:val="TAL"/>
              <w:rPr>
                <w:rFonts w:ascii="Times New Roman" w:hAnsi="Times New Roman"/>
                <w:sz w:val="16"/>
                <w:szCs w:val="16"/>
                <w:lang w:eastAsia="ja-JP"/>
              </w:rPr>
            </w:pPr>
            <w:r>
              <w:rPr>
                <w:rFonts w:ascii="Times New Roman" w:hAnsi="Times New Roman" w:hint="eastAsia"/>
                <w:sz w:val="16"/>
                <w:szCs w:val="16"/>
                <w:lang w:eastAsia="ja-JP"/>
              </w:rPr>
              <w:t>1</w:t>
            </w:r>
          </w:p>
        </w:tc>
      </w:tr>
      <w:bookmarkEnd w:id="2"/>
    </w:tbl>
    <w:p w14:paraId="2BD12263" w14:textId="77777777" w:rsidR="00E0698C" w:rsidRPr="00C727D4" w:rsidRDefault="00E0698C" w:rsidP="00B67C09">
      <w:pPr>
        <w:spacing w:afterLines="50" w:after="120"/>
        <w:jc w:val="both"/>
      </w:pPr>
    </w:p>
    <w:sectPr w:rsidR="00E0698C" w:rsidRPr="00C727D4">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9B7A6" w14:textId="77777777" w:rsidR="00F006C4" w:rsidRDefault="00F006C4">
      <w:r>
        <w:separator/>
      </w:r>
    </w:p>
  </w:endnote>
  <w:endnote w:type="continuationSeparator" w:id="0">
    <w:p w14:paraId="125E6834" w14:textId="77777777" w:rsidR="00F006C4" w:rsidRDefault="00F006C4">
      <w:r>
        <w:continuationSeparator/>
      </w:r>
    </w:p>
  </w:endnote>
  <w:endnote w:type="continuationNotice" w:id="1">
    <w:p w14:paraId="3544BD82" w14:textId="77777777" w:rsidR="00F006C4" w:rsidRDefault="00F006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0"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4653A343"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53755C">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53755C">
      <w:rPr>
        <w:rStyle w:val="af9"/>
        <w:rFonts w:eastAsia="ＭＳ ゴシック"/>
        <w:noProof/>
      </w:rPr>
      <w:t>7</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C09EC" w14:textId="77777777" w:rsidR="00F006C4" w:rsidRDefault="00F006C4">
      <w:r>
        <w:separator/>
      </w:r>
    </w:p>
  </w:footnote>
  <w:footnote w:type="continuationSeparator" w:id="0">
    <w:p w14:paraId="39399D84" w14:textId="77777777" w:rsidR="00F006C4" w:rsidRDefault="00F006C4">
      <w:r>
        <w:continuationSeparator/>
      </w:r>
    </w:p>
  </w:footnote>
  <w:footnote w:type="continuationNotice" w:id="1">
    <w:p w14:paraId="69BD4C25" w14:textId="77777777" w:rsidR="00F006C4" w:rsidRDefault="00F006C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460320"/>
    <w:multiLevelType w:val="hybridMultilevel"/>
    <w:tmpl w:val="3DDA296E"/>
    <w:lvl w:ilvl="0" w:tplc="04D49B18">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2655452"/>
    <w:multiLevelType w:val="hybridMultilevel"/>
    <w:tmpl w:val="056E9B60"/>
    <w:lvl w:ilvl="0" w:tplc="04D49B18">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D6A6E80"/>
    <w:multiLevelType w:val="hybridMultilevel"/>
    <w:tmpl w:val="476698B0"/>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AE20106"/>
    <w:multiLevelType w:val="hybridMultilevel"/>
    <w:tmpl w:val="D1B46DBE"/>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4"/>
  </w:num>
  <w:num w:numId="3">
    <w:abstractNumId w:val="10"/>
  </w:num>
  <w:num w:numId="4">
    <w:abstractNumId w:val="5"/>
  </w:num>
  <w:num w:numId="5">
    <w:abstractNumId w:val="28"/>
  </w:num>
  <w:num w:numId="6">
    <w:abstractNumId w:val="21"/>
  </w:num>
  <w:num w:numId="7">
    <w:abstractNumId w:val="0"/>
    <w:lvlOverride w:ilvl="0">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18"/>
  </w:num>
  <w:num w:numId="11">
    <w:abstractNumId w:val="26"/>
  </w:num>
  <w:num w:numId="12">
    <w:abstractNumId w:val="13"/>
    <w:lvlOverride w:ilvl="0">
      <w:startOverride w:val="1"/>
    </w:lvlOverride>
  </w:num>
  <w:num w:numId="13">
    <w:abstractNumId w:val="23"/>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2"/>
  </w:num>
  <w:num w:numId="17">
    <w:abstractNumId w:val="3"/>
  </w:num>
  <w:num w:numId="18">
    <w:abstractNumId w:val="25"/>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num>
  <w:num w:numId="21">
    <w:abstractNumId w:val="15"/>
    <w:lvlOverride w:ilvl="0">
      <w:startOverride w:val="1"/>
    </w:lvlOverride>
    <w:lvlOverride w:ilvl="1"/>
    <w:lvlOverride w:ilvl="2"/>
    <w:lvlOverride w:ilvl="3"/>
    <w:lvlOverride w:ilvl="4"/>
    <w:lvlOverride w:ilvl="5"/>
    <w:lvlOverride w:ilvl="6"/>
    <w:lvlOverride w:ilvl="7"/>
    <w:lvlOverride w:ilvl="8"/>
  </w:num>
  <w:num w:numId="22">
    <w:abstractNumId w:val="8"/>
  </w:num>
  <w:num w:numId="23">
    <w:abstractNumId w:val="12"/>
  </w:num>
  <w:num w:numId="24">
    <w:abstractNumId w:val="6"/>
  </w:num>
  <w:num w:numId="25">
    <w:abstractNumId w:val="22"/>
  </w:num>
  <w:num w:numId="26">
    <w:abstractNumId w:val="14"/>
  </w:num>
  <w:num w:numId="27">
    <w:abstractNumId w:val="11"/>
  </w:num>
  <w:num w:numId="28">
    <w:abstractNumId w:val="9"/>
  </w:num>
  <w:num w:numId="29">
    <w:abstractNumId w:val="27"/>
  </w:num>
  <w:num w:numId="30">
    <w:abstractNumId w:val="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1A0"/>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533"/>
    <w:rsid w:val="000075B2"/>
    <w:rsid w:val="00007AD6"/>
    <w:rsid w:val="00007B03"/>
    <w:rsid w:val="00007C49"/>
    <w:rsid w:val="00007CF7"/>
    <w:rsid w:val="00007EB9"/>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278"/>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496"/>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5E11"/>
    <w:rsid w:val="0006602B"/>
    <w:rsid w:val="000666D5"/>
    <w:rsid w:val="00066998"/>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343"/>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E52"/>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B738B"/>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EC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9E"/>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89E"/>
    <w:rsid w:val="00194F9B"/>
    <w:rsid w:val="00195253"/>
    <w:rsid w:val="0019533E"/>
    <w:rsid w:val="00195665"/>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4F"/>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BA"/>
    <w:rsid w:val="001C1FE0"/>
    <w:rsid w:val="001C2031"/>
    <w:rsid w:val="001C21AC"/>
    <w:rsid w:val="001C29A7"/>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AAF"/>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B4F"/>
    <w:rsid w:val="001E0C8F"/>
    <w:rsid w:val="001E0E1E"/>
    <w:rsid w:val="001E12F1"/>
    <w:rsid w:val="001E1A59"/>
    <w:rsid w:val="001E1ACD"/>
    <w:rsid w:val="001E1B66"/>
    <w:rsid w:val="001E2618"/>
    <w:rsid w:val="001E2AD4"/>
    <w:rsid w:val="001E2D79"/>
    <w:rsid w:val="001E37D1"/>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0C37"/>
    <w:rsid w:val="0021173E"/>
    <w:rsid w:val="00211918"/>
    <w:rsid w:val="00211B38"/>
    <w:rsid w:val="002122BB"/>
    <w:rsid w:val="00212447"/>
    <w:rsid w:val="00212557"/>
    <w:rsid w:val="00212805"/>
    <w:rsid w:val="00212944"/>
    <w:rsid w:val="00214338"/>
    <w:rsid w:val="0021460B"/>
    <w:rsid w:val="002147D9"/>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4D0F"/>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35D"/>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5083"/>
    <w:rsid w:val="002E508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593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27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0FC"/>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C24"/>
    <w:rsid w:val="00331EFF"/>
    <w:rsid w:val="003321A0"/>
    <w:rsid w:val="00332667"/>
    <w:rsid w:val="00332876"/>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B50"/>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AC6"/>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04"/>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3E"/>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75"/>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91"/>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8EE"/>
    <w:rsid w:val="00467A8B"/>
    <w:rsid w:val="00467AB5"/>
    <w:rsid w:val="00467AFF"/>
    <w:rsid w:val="00467DCE"/>
    <w:rsid w:val="004708DD"/>
    <w:rsid w:val="00470957"/>
    <w:rsid w:val="00470B4D"/>
    <w:rsid w:val="00470C44"/>
    <w:rsid w:val="00471055"/>
    <w:rsid w:val="00471779"/>
    <w:rsid w:val="00471BCF"/>
    <w:rsid w:val="00471F99"/>
    <w:rsid w:val="004720A0"/>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CE6"/>
    <w:rsid w:val="00490FEE"/>
    <w:rsid w:val="00491266"/>
    <w:rsid w:val="004915F0"/>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30E"/>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28A"/>
    <w:rsid w:val="00501749"/>
    <w:rsid w:val="00501A05"/>
    <w:rsid w:val="00501BD7"/>
    <w:rsid w:val="00502369"/>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1EC0"/>
    <w:rsid w:val="005122D0"/>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083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5C"/>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67F5A"/>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4E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BA1"/>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4AC4"/>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0C"/>
    <w:rsid w:val="005C2193"/>
    <w:rsid w:val="005C21FB"/>
    <w:rsid w:val="005C29BD"/>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DEB"/>
    <w:rsid w:val="005C7E14"/>
    <w:rsid w:val="005D0152"/>
    <w:rsid w:val="005D02BD"/>
    <w:rsid w:val="005D0411"/>
    <w:rsid w:val="005D1597"/>
    <w:rsid w:val="005D1638"/>
    <w:rsid w:val="005D17A3"/>
    <w:rsid w:val="005D18C0"/>
    <w:rsid w:val="005D1D42"/>
    <w:rsid w:val="005D1EE5"/>
    <w:rsid w:val="005D2283"/>
    <w:rsid w:val="005D25CB"/>
    <w:rsid w:val="005D271D"/>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E0E"/>
    <w:rsid w:val="005D5FF5"/>
    <w:rsid w:val="005D6A0A"/>
    <w:rsid w:val="005D6A37"/>
    <w:rsid w:val="005D6B61"/>
    <w:rsid w:val="005D7618"/>
    <w:rsid w:val="005D7B25"/>
    <w:rsid w:val="005E09B0"/>
    <w:rsid w:val="005E0B50"/>
    <w:rsid w:val="005E0F80"/>
    <w:rsid w:val="005E111A"/>
    <w:rsid w:val="005E15A0"/>
    <w:rsid w:val="005E16FF"/>
    <w:rsid w:val="005E1879"/>
    <w:rsid w:val="005E1D1F"/>
    <w:rsid w:val="005E1DA9"/>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196"/>
    <w:rsid w:val="005F13DA"/>
    <w:rsid w:val="005F1528"/>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E9A"/>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0F09"/>
    <w:rsid w:val="00611071"/>
    <w:rsid w:val="0061151D"/>
    <w:rsid w:val="00611BD6"/>
    <w:rsid w:val="00612172"/>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4BD"/>
    <w:rsid w:val="00625543"/>
    <w:rsid w:val="00625896"/>
    <w:rsid w:val="00625A23"/>
    <w:rsid w:val="00625A3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327"/>
    <w:rsid w:val="00637669"/>
    <w:rsid w:val="006377C8"/>
    <w:rsid w:val="00637EBC"/>
    <w:rsid w:val="00640054"/>
    <w:rsid w:val="00640AF2"/>
    <w:rsid w:val="00640BCB"/>
    <w:rsid w:val="00640CDA"/>
    <w:rsid w:val="00641082"/>
    <w:rsid w:val="0064111F"/>
    <w:rsid w:val="00641865"/>
    <w:rsid w:val="0064195D"/>
    <w:rsid w:val="00641A1E"/>
    <w:rsid w:val="006421E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C0F"/>
    <w:rsid w:val="006644C5"/>
    <w:rsid w:val="006645DA"/>
    <w:rsid w:val="00664922"/>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03A"/>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7B"/>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668"/>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5E0"/>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82A"/>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7B"/>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8E2"/>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3E4"/>
    <w:rsid w:val="00802E8B"/>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1BDD"/>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025"/>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5B4"/>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6BB4"/>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296"/>
    <w:rsid w:val="008D3651"/>
    <w:rsid w:val="008D4318"/>
    <w:rsid w:val="008D43C3"/>
    <w:rsid w:val="008D4AAF"/>
    <w:rsid w:val="008D4AD9"/>
    <w:rsid w:val="008D4B36"/>
    <w:rsid w:val="008D4D56"/>
    <w:rsid w:val="008D4FB9"/>
    <w:rsid w:val="008D5204"/>
    <w:rsid w:val="008D5259"/>
    <w:rsid w:val="008D5845"/>
    <w:rsid w:val="008D644B"/>
    <w:rsid w:val="008D65DA"/>
    <w:rsid w:val="008D6990"/>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574B"/>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4CE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97EAE"/>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6E80"/>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0E"/>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4E3"/>
    <w:rsid w:val="009F29F3"/>
    <w:rsid w:val="009F3A5D"/>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37"/>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8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C6D"/>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529"/>
    <w:rsid w:val="00A63C59"/>
    <w:rsid w:val="00A63CA0"/>
    <w:rsid w:val="00A63EA9"/>
    <w:rsid w:val="00A6443A"/>
    <w:rsid w:val="00A64658"/>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8EC"/>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41"/>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4D"/>
    <w:rsid w:val="00AB5157"/>
    <w:rsid w:val="00AB536D"/>
    <w:rsid w:val="00AB542E"/>
    <w:rsid w:val="00AB5794"/>
    <w:rsid w:val="00AB5E67"/>
    <w:rsid w:val="00AB6182"/>
    <w:rsid w:val="00AB63E9"/>
    <w:rsid w:val="00AB6B48"/>
    <w:rsid w:val="00AB6BF1"/>
    <w:rsid w:val="00AB6C80"/>
    <w:rsid w:val="00AB6F76"/>
    <w:rsid w:val="00AB729A"/>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E8A"/>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42"/>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62B"/>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37BC"/>
    <w:rsid w:val="00B0404F"/>
    <w:rsid w:val="00B04350"/>
    <w:rsid w:val="00B04440"/>
    <w:rsid w:val="00B04507"/>
    <w:rsid w:val="00B04B1A"/>
    <w:rsid w:val="00B04C1E"/>
    <w:rsid w:val="00B04E55"/>
    <w:rsid w:val="00B04FC2"/>
    <w:rsid w:val="00B053B9"/>
    <w:rsid w:val="00B0595C"/>
    <w:rsid w:val="00B05A03"/>
    <w:rsid w:val="00B05E42"/>
    <w:rsid w:val="00B05F0F"/>
    <w:rsid w:val="00B060F4"/>
    <w:rsid w:val="00B067CA"/>
    <w:rsid w:val="00B068BB"/>
    <w:rsid w:val="00B069E4"/>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922"/>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11D"/>
    <w:rsid w:val="00B76524"/>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3F6B"/>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1B0"/>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8DB"/>
    <w:rsid w:val="00BD4FE1"/>
    <w:rsid w:val="00BD5042"/>
    <w:rsid w:val="00BD5C52"/>
    <w:rsid w:val="00BD5D36"/>
    <w:rsid w:val="00BD5FAB"/>
    <w:rsid w:val="00BD62C4"/>
    <w:rsid w:val="00BD62C8"/>
    <w:rsid w:val="00BD64F5"/>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A24"/>
    <w:rsid w:val="00BE2BE2"/>
    <w:rsid w:val="00BE2FEA"/>
    <w:rsid w:val="00BE34B8"/>
    <w:rsid w:val="00BE3791"/>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778"/>
    <w:rsid w:val="00BF2B7C"/>
    <w:rsid w:val="00BF2E16"/>
    <w:rsid w:val="00BF2FC9"/>
    <w:rsid w:val="00BF2FD9"/>
    <w:rsid w:val="00BF31A4"/>
    <w:rsid w:val="00BF327D"/>
    <w:rsid w:val="00BF32C6"/>
    <w:rsid w:val="00BF3386"/>
    <w:rsid w:val="00BF338E"/>
    <w:rsid w:val="00BF36C0"/>
    <w:rsid w:val="00BF3DBE"/>
    <w:rsid w:val="00BF41D0"/>
    <w:rsid w:val="00BF44C7"/>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BF"/>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6ED3"/>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272"/>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0D30"/>
    <w:rsid w:val="00C71516"/>
    <w:rsid w:val="00C71DE8"/>
    <w:rsid w:val="00C724F4"/>
    <w:rsid w:val="00C727D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DCF"/>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BF9"/>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C1E"/>
    <w:rsid w:val="00CB7F10"/>
    <w:rsid w:val="00CC051C"/>
    <w:rsid w:val="00CC0671"/>
    <w:rsid w:val="00CC0B1A"/>
    <w:rsid w:val="00CC1090"/>
    <w:rsid w:val="00CC17B9"/>
    <w:rsid w:val="00CC1852"/>
    <w:rsid w:val="00CC1949"/>
    <w:rsid w:val="00CC1B85"/>
    <w:rsid w:val="00CC1E68"/>
    <w:rsid w:val="00CC2131"/>
    <w:rsid w:val="00CC2134"/>
    <w:rsid w:val="00CC2913"/>
    <w:rsid w:val="00CC2FB6"/>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129"/>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0AD"/>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702"/>
    <w:rsid w:val="00DD58CE"/>
    <w:rsid w:val="00DD59F5"/>
    <w:rsid w:val="00DD5D84"/>
    <w:rsid w:val="00DD6000"/>
    <w:rsid w:val="00DD61DD"/>
    <w:rsid w:val="00DD6514"/>
    <w:rsid w:val="00DD6AF8"/>
    <w:rsid w:val="00DD6EAE"/>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42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12C"/>
    <w:rsid w:val="00DF3246"/>
    <w:rsid w:val="00DF3688"/>
    <w:rsid w:val="00DF3DC6"/>
    <w:rsid w:val="00DF3E78"/>
    <w:rsid w:val="00DF4024"/>
    <w:rsid w:val="00DF41AB"/>
    <w:rsid w:val="00DF46C3"/>
    <w:rsid w:val="00DF4A0D"/>
    <w:rsid w:val="00DF4B23"/>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9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767"/>
    <w:rsid w:val="00E139D0"/>
    <w:rsid w:val="00E139F6"/>
    <w:rsid w:val="00E13D0F"/>
    <w:rsid w:val="00E13D7D"/>
    <w:rsid w:val="00E13DA2"/>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357"/>
    <w:rsid w:val="00E219A3"/>
    <w:rsid w:val="00E21D73"/>
    <w:rsid w:val="00E22255"/>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1DC0"/>
    <w:rsid w:val="00E52805"/>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C"/>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1FF3"/>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E38"/>
    <w:rsid w:val="00EA5F44"/>
    <w:rsid w:val="00EA6276"/>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EAF"/>
    <w:rsid w:val="00EE5ED7"/>
    <w:rsid w:val="00EE624E"/>
    <w:rsid w:val="00EE62A1"/>
    <w:rsid w:val="00EE639E"/>
    <w:rsid w:val="00EE6734"/>
    <w:rsid w:val="00EE6825"/>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D65"/>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EF7B5A"/>
    <w:rsid w:val="00F00017"/>
    <w:rsid w:val="00F00272"/>
    <w:rsid w:val="00F00386"/>
    <w:rsid w:val="00F006C4"/>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A8E"/>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E1E"/>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0C5A"/>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6EF3"/>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1F92"/>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9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1FDED119-5024-45DD-AB23-F908F2A00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C:\Coverage%20enhancement\RAN1-104bis\Simulation\Simulation%20specification_PUSCH.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embeddings/oleObject1.bin"/><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Haruhi%20Echigo\Downloads\Simulation%20specification_TBoMS_Results_bullet%233.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661194780221536"/>
          <c:y val="7.5052577562420078E-2"/>
          <c:w val="0.80038348769651035"/>
          <c:h val="0.75458686654552809"/>
        </c:manualLayout>
      </c:layout>
      <c:scatterChart>
        <c:scatterStyle val="smoothMarker"/>
        <c:varyColors val="0"/>
        <c:ser>
          <c:idx val="3"/>
          <c:order val="0"/>
          <c:tx>
            <c:v>No inter-slot FH</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'Results - PUSCH FR1 eMBB Urban'!$A$84:$A$91</c:f>
              <c:numCache>
                <c:formatCode>0.0_ </c:formatCode>
                <c:ptCount val="8"/>
                <c:pt idx="0">
                  <c:v>-15</c:v>
                </c:pt>
                <c:pt idx="1">
                  <c:v>-14</c:v>
                </c:pt>
                <c:pt idx="2">
                  <c:v>-13</c:v>
                </c:pt>
                <c:pt idx="3">
                  <c:v>-12</c:v>
                </c:pt>
                <c:pt idx="4">
                  <c:v>-11</c:v>
                </c:pt>
                <c:pt idx="5">
                  <c:v>-10</c:v>
                </c:pt>
                <c:pt idx="6">
                  <c:v>-9</c:v>
                </c:pt>
                <c:pt idx="7">
                  <c:v>-8</c:v>
                </c:pt>
              </c:numCache>
            </c:numRef>
          </c:xVal>
          <c:yVal>
            <c:numRef>
              <c:f>'Results - PUSCH FR1 eMBB Urban'!$B$84:$B$91</c:f>
              <c:numCache>
                <c:formatCode>0.0000_ </c:formatCode>
                <c:ptCount val="8"/>
                <c:pt idx="0">
                  <c:v>0.94979999999999998</c:v>
                </c:pt>
                <c:pt idx="1">
                  <c:v>0.78639999999999999</c:v>
                </c:pt>
                <c:pt idx="2">
                  <c:v>0.49230000000000002</c:v>
                </c:pt>
                <c:pt idx="3">
                  <c:v>0.20369999999999999</c:v>
                </c:pt>
                <c:pt idx="4">
                  <c:v>5.7700000000000001E-2</c:v>
                </c:pt>
                <c:pt idx="5">
                  <c:v>8.9999999999999993E-3</c:v>
                </c:pt>
                <c:pt idx="6">
                  <c:v>8.0000000000000004E-4</c:v>
                </c:pt>
                <c:pt idx="7">
                  <c:v>1E-4</c:v>
                </c:pt>
              </c:numCache>
            </c:numRef>
          </c:yVal>
          <c:smooth val="1"/>
          <c:extLst>
            <c:ext xmlns:c16="http://schemas.microsoft.com/office/drawing/2014/chart" uri="{C3380CC4-5D6E-409C-BE32-E72D297353CC}">
              <c16:uniqueId val="{00000000-C8F8-4458-A5FE-D1D377DBFB50}"/>
            </c:ext>
          </c:extLst>
        </c:ser>
        <c:ser>
          <c:idx val="0"/>
          <c:order val="1"/>
          <c:tx>
            <c:v>Duration per hop = 1 slot</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'Results - PUSCH FR1 eMBB Urban'!$A$36:$A$42</c:f>
              <c:numCache>
                <c:formatCode>0.0_ </c:formatCode>
                <c:ptCount val="7"/>
                <c:pt idx="0">
                  <c:v>-15</c:v>
                </c:pt>
                <c:pt idx="1">
                  <c:v>-14</c:v>
                </c:pt>
                <c:pt idx="2">
                  <c:v>-13</c:v>
                </c:pt>
                <c:pt idx="3">
                  <c:v>-12</c:v>
                </c:pt>
                <c:pt idx="4">
                  <c:v>-11</c:v>
                </c:pt>
                <c:pt idx="5">
                  <c:v>-10</c:v>
                </c:pt>
                <c:pt idx="6">
                  <c:v>-9</c:v>
                </c:pt>
              </c:numCache>
            </c:numRef>
          </c:xVal>
          <c:yVal>
            <c:numRef>
              <c:f>'Results - PUSCH FR1 eMBB Urban'!$B$36:$B$42</c:f>
              <c:numCache>
                <c:formatCode>0.0000_ </c:formatCode>
                <c:ptCount val="7"/>
                <c:pt idx="0">
                  <c:v>0.95350000000000001</c:v>
                </c:pt>
                <c:pt idx="1">
                  <c:v>0.78600000000000003</c:v>
                </c:pt>
                <c:pt idx="2">
                  <c:v>0.47120000000000001</c:v>
                </c:pt>
                <c:pt idx="3">
                  <c:v>0.16750000000000001</c:v>
                </c:pt>
                <c:pt idx="4">
                  <c:v>3.9600000000000003E-2</c:v>
                </c:pt>
                <c:pt idx="5">
                  <c:v>4.7000000000000002E-3</c:v>
                </c:pt>
                <c:pt idx="6">
                  <c:v>5.0000000000000001E-4</c:v>
                </c:pt>
              </c:numCache>
            </c:numRef>
          </c:yVal>
          <c:smooth val="1"/>
          <c:extLst>
            <c:ext xmlns:c16="http://schemas.microsoft.com/office/drawing/2014/chart" uri="{C3380CC4-5D6E-409C-BE32-E72D297353CC}">
              <c16:uniqueId val="{00000001-C8F8-4458-A5FE-D1D377DBFB50}"/>
            </c:ext>
          </c:extLst>
        </c:ser>
        <c:ser>
          <c:idx val="2"/>
          <c:order val="2"/>
          <c:tx>
            <c:v>Duration per hop = 2 slots</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'Results - PUSCH FR1 eMBB Urban'!$A$36:$A$42</c:f>
              <c:numCache>
                <c:formatCode>0.0_ </c:formatCode>
                <c:ptCount val="7"/>
                <c:pt idx="0">
                  <c:v>-15</c:v>
                </c:pt>
                <c:pt idx="1">
                  <c:v>-14</c:v>
                </c:pt>
                <c:pt idx="2">
                  <c:v>-13</c:v>
                </c:pt>
                <c:pt idx="3">
                  <c:v>-12</c:v>
                </c:pt>
                <c:pt idx="4">
                  <c:v>-11</c:v>
                </c:pt>
                <c:pt idx="5">
                  <c:v>-10</c:v>
                </c:pt>
                <c:pt idx="6">
                  <c:v>-9</c:v>
                </c:pt>
              </c:numCache>
            </c:numRef>
          </c:xVal>
          <c:yVal>
            <c:numRef>
              <c:f>'Results - PUSCH FR1 eMBB Urban'!$F$36:$F$42</c:f>
              <c:numCache>
                <c:formatCode>0.0000_ </c:formatCode>
                <c:ptCount val="7"/>
                <c:pt idx="0">
                  <c:v>0.95140000000000002</c:v>
                </c:pt>
                <c:pt idx="1">
                  <c:v>0.78090000000000004</c:v>
                </c:pt>
                <c:pt idx="2">
                  <c:v>0.46039999999999998</c:v>
                </c:pt>
                <c:pt idx="3">
                  <c:v>0.16320000000000001</c:v>
                </c:pt>
                <c:pt idx="4">
                  <c:v>3.6499999999999998E-2</c:v>
                </c:pt>
                <c:pt idx="5">
                  <c:v>4.5999999999999999E-3</c:v>
                </c:pt>
                <c:pt idx="6">
                  <c:v>2.9999999999999997E-4</c:v>
                </c:pt>
              </c:numCache>
            </c:numRef>
          </c:yVal>
          <c:smooth val="1"/>
          <c:extLst>
            <c:ext xmlns:c16="http://schemas.microsoft.com/office/drawing/2014/chart" uri="{C3380CC4-5D6E-409C-BE32-E72D297353CC}">
              <c16:uniqueId val="{00000002-C8F8-4458-A5FE-D1D377DBFB50}"/>
            </c:ext>
          </c:extLst>
        </c:ser>
        <c:ser>
          <c:idx val="1"/>
          <c:order val="3"/>
          <c:tx>
            <c:v>Duration per hop = 4 slots</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'Results - PUSCH FR1 eMBB Urban'!$A$36:$A$42</c:f>
              <c:numCache>
                <c:formatCode>0.0_ </c:formatCode>
                <c:ptCount val="7"/>
                <c:pt idx="0">
                  <c:v>-15</c:v>
                </c:pt>
                <c:pt idx="1">
                  <c:v>-14</c:v>
                </c:pt>
                <c:pt idx="2">
                  <c:v>-13</c:v>
                </c:pt>
                <c:pt idx="3">
                  <c:v>-12</c:v>
                </c:pt>
                <c:pt idx="4">
                  <c:v>-11</c:v>
                </c:pt>
                <c:pt idx="5">
                  <c:v>-10</c:v>
                </c:pt>
                <c:pt idx="6">
                  <c:v>-9</c:v>
                </c:pt>
              </c:numCache>
            </c:numRef>
          </c:xVal>
          <c:yVal>
            <c:numRef>
              <c:f>'Results - PUSCH FR1 eMBB Urban'!$D$36:$D$42</c:f>
              <c:numCache>
                <c:formatCode>0.0000_ </c:formatCode>
                <c:ptCount val="7"/>
                <c:pt idx="0">
                  <c:v>0.95089999999999997</c:v>
                </c:pt>
                <c:pt idx="1">
                  <c:v>0.77659999999999996</c:v>
                </c:pt>
                <c:pt idx="2">
                  <c:v>0.45710000000000001</c:v>
                </c:pt>
                <c:pt idx="3">
                  <c:v>0.16220000000000001</c:v>
                </c:pt>
                <c:pt idx="4">
                  <c:v>3.6499999999999998E-2</c:v>
                </c:pt>
                <c:pt idx="5">
                  <c:v>5.0000000000000001E-3</c:v>
                </c:pt>
                <c:pt idx="6">
                  <c:v>2.9999999999999997E-4</c:v>
                </c:pt>
              </c:numCache>
            </c:numRef>
          </c:yVal>
          <c:smooth val="1"/>
          <c:extLst>
            <c:ext xmlns:c16="http://schemas.microsoft.com/office/drawing/2014/chart" uri="{C3380CC4-5D6E-409C-BE32-E72D297353CC}">
              <c16:uniqueId val="{00000003-C8F8-4458-A5FE-D1D377DBFB50}"/>
            </c:ext>
          </c:extLst>
        </c:ser>
        <c:dLbls>
          <c:showLegendKey val="0"/>
          <c:showVal val="0"/>
          <c:showCatName val="0"/>
          <c:showSerName val="0"/>
          <c:showPercent val="0"/>
          <c:showBubbleSize val="0"/>
        </c:dLbls>
        <c:axId val="1737706767"/>
        <c:axId val="1737694703"/>
      </c:scatterChart>
      <c:valAx>
        <c:axId val="1737706767"/>
        <c:scaling>
          <c:orientation val="minMax"/>
          <c:max val="-9"/>
          <c:min val="-15"/>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 [dB]</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1737694703"/>
        <c:crossesAt val="1.0000000000000002E-3"/>
        <c:crossBetween val="midCat"/>
        <c:minorUnit val="1"/>
      </c:valAx>
      <c:valAx>
        <c:axId val="1737694703"/>
        <c:scaling>
          <c:logBase val="10"/>
          <c:orientation val="minMax"/>
          <c:max val="1"/>
          <c:min val="1.0000000000000002E-3"/>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BLER</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0.0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1737706767"/>
        <c:crossesAt val="-15"/>
        <c:crossBetween val="midCat"/>
      </c:valAx>
      <c:spPr>
        <a:noFill/>
        <a:ln>
          <a:noFill/>
        </a:ln>
        <a:effectLst/>
      </c:spPr>
    </c:plotArea>
    <c:legend>
      <c:legendPos val="l"/>
      <c:layout>
        <c:manualLayout>
          <c:xMode val="edge"/>
          <c:yMode val="edge"/>
          <c:x val="0.18017371094379658"/>
          <c:y val="0.49520297764025883"/>
          <c:w val="0.39712599031854218"/>
          <c:h val="0.22618396225653739"/>
        </c:manualLayout>
      </c:layout>
      <c:overlay val="1"/>
      <c:spPr>
        <a:solidFill>
          <a:schemeClr val="bg1"/>
        </a:solidFill>
        <a:ln>
          <a:solidFill>
            <a:schemeClr val="tx2"/>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noFill/>
      <a:round/>
    </a:ln>
    <a:effectLst/>
  </c:spPr>
  <c:txPr>
    <a:bodyPr/>
    <a:lstStyle/>
    <a:p>
      <a:pPr>
        <a:defRPr/>
      </a:pPr>
      <a:endParaRPr lang="ja-JP"/>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7243471761642182"/>
          <c:y val="6.5649882992375619E-2"/>
          <c:w val="0.78588521273312073"/>
          <c:h val="0.73712448101456929"/>
        </c:manualLayout>
      </c:layout>
      <c:scatterChart>
        <c:scatterStyle val="smoothMarker"/>
        <c:varyColors val="0"/>
        <c:ser>
          <c:idx val="0"/>
          <c:order val="0"/>
          <c:tx>
            <c:v>Duration per hop = 1 slot</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'Results - PUSCH FR1 eMBB Urban'!$A$36:$A$42</c:f>
              <c:numCache>
                <c:formatCode>0.0_ </c:formatCode>
                <c:ptCount val="7"/>
                <c:pt idx="0">
                  <c:v>-15</c:v>
                </c:pt>
                <c:pt idx="1">
                  <c:v>-14</c:v>
                </c:pt>
                <c:pt idx="2">
                  <c:v>-13</c:v>
                </c:pt>
                <c:pt idx="3">
                  <c:v>-12</c:v>
                </c:pt>
                <c:pt idx="4">
                  <c:v>-11</c:v>
                </c:pt>
                <c:pt idx="5">
                  <c:v>-10</c:v>
                </c:pt>
                <c:pt idx="6">
                  <c:v>-9</c:v>
                </c:pt>
              </c:numCache>
            </c:numRef>
          </c:xVal>
          <c:yVal>
            <c:numRef>
              <c:f>'Results - PUSCH FR1 eMBB Urban'!$C$36:$C$42</c:f>
              <c:numCache>
                <c:formatCode>0.0000_ </c:formatCode>
                <c:ptCount val="7"/>
                <c:pt idx="0">
                  <c:v>0.95350000000000001</c:v>
                </c:pt>
                <c:pt idx="1">
                  <c:v>0.78600000000000003</c:v>
                </c:pt>
                <c:pt idx="2">
                  <c:v>0.47120000000000001</c:v>
                </c:pt>
                <c:pt idx="3">
                  <c:v>0.16750000000000001</c:v>
                </c:pt>
                <c:pt idx="4">
                  <c:v>3.9600000000000003E-2</c:v>
                </c:pt>
                <c:pt idx="5">
                  <c:v>4.7000000000000002E-3</c:v>
                </c:pt>
                <c:pt idx="6">
                  <c:v>5.0000000000000001E-4</c:v>
                </c:pt>
              </c:numCache>
            </c:numRef>
          </c:yVal>
          <c:smooth val="1"/>
          <c:extLst>
            <c:ext xmlns:c16="http://schemas.microsoft.com/office/drawing/2014/chart" uri="{C3380CC4-5D6E-409C-BE32-E72D297353CC}">
              <c16:uniqueId val="{00000000-A163-4868-A23F-B099B91EBC44}"/>
            </c:ext>
          </c:extLst>
        </c:ser>
        <c:ser>
          <c:idx val="1"/>
          <c:order val="1"/>
          <c:tx>
            <c:v>Duration per hop = 2 slots</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'Results - PUSCH FR1 eMBB Urban'!$A$36:$A$41</c:f>
              <c:numCache>
                <c:formatCode>0.0_ </c:formatCode>
                <c:ptCount val="6"/>
                <c:pt idx="0">
                  <c:v>-15</c:v>
                </c:pt>
                <c:pt idx="1">
                  <c:v>-14</c:v>
                </c:pt>
                <c:pt idx="2">
                  <c:v>-13</c:v>
                </c:pt>
                <c:pt idx="3">
                  <c:v>-12</c:v>
                </c:pt>
                <c:pt idx="4">
                  <c:v>-11</c:v>
                </c:pt>
                <c:pt idx="5">
                  <c:v>-10</c:v>
                </c:pt>
              </c:numCache>
            </c:numRef>
          </c:xVal>
          <c:yVal>
            <c:numRef>
              <c:f>'Results - PUSCH FR1 eMBB Urban'!$G$36:$G$41</c:f>
              <c:numCache>
                <c:formatCode>0.0000_ </c:formatCode>
                <c:ptCount val="6"/>
                <c:pt idx="0">
                  <c:v>0.87439999999999996</c:v>
                </c:pt>
                <c:pt idx="1">
                  <c:v>0.60919999999999996</c:v>
                </c:pt>
                <c:pt idx="2">
                  <c:v>0.27110000000000001</c:v>
                </c:pt>
                <c:pt idx="3">
                  <c:v>7.6799999999999993E-2</c:v>
                </c:pt>
                <c:pt idx="4">
                  <c:v>1.1599999999999999E-2</c:v>
                </c:pt>
                <c:pt idx="5">
                  <c:v>1.5E-3</c:v>
                </c:pt>
              </c:numCache>
            </c:numRef>
          </c:yVal>
          <c:smooth val="1"/>
          <c:extLst>
            <c:ext xmlns:c16="http://schemas.microsoft.com/office/drawing/2014/chart" uri="{C3380CC4-5D6E-409C-BE32-E72D297353CC}">
              <c16:uniqueId val="{00000001-A163-4868-A23F-B099B91EBC44}"/>
            </c:ext>
          </c:extLst>
        </c:ser>
        <c:ser>
          <c:idx val="2"/>
          <c:order val="2"/>
          <c:tx>
            <c:v>Duration per hop = 4 slots</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'Results - PUSCH FR1 eMBB Urban'!$A$36:$A$41</c:f>
              <c:numCache>
                <c:formatCode>0.0_ </c:formatCode>
                <c:ptCount val="6"/>
                <c:pt idx="0">
                  <c:v>-15</c:v>
                </c:pt>
                <c:pt idx="1">
                  <c:v>-14</c:v>
                </c:pt>
                <c:pt idx="2">
                  <c:v>-13</c:v>
                </c:pt>
                <c:pt idx="3">
                  <c:v>-12</c:v>
                </c:pt>
                <c:pt idx="4">
                  <c:v>-11</c:v>
                </c:pt>
                <c:pt idx="5">
                  <c:v>-10</c:v>
                </c:pt>
              </c:numCache>
            </c:numRef>
          </c:xVal>
          <c:yVal>
            <c:numRef>
              <c:f>'Results - PUSCH FR1 eMBB Urban'!$E$36:$E$41</c:f>
              <c:numCache>
                <c:formatCode>0.0000_ </c:formatCode>
                <c:ptCount val="6"/>
                <c:pt idx="0">
                  <c:v>0.73809999999999998</c:v>
                </c:pt>
                <c:pt idx="1">
                  <c:v>0.40739999999999998</c:v>
                </c:pt>
                <c:pt idx="2">
                  <c:v>0.1358</c:v>
                </c:pt>
                <c:pt idx="3">
                  <c:v>2.8299999999999999E-2</c:v>
                </c:pt>
                <c:pt idx="4">
                  <c:v>3.2000000000000002E-3</c:v>
                </c:pt>
                <c:pt idx="5">
                  <c:v>2.0000000000000001E-4</c:v>
                </c:pt>
              </c:numCache>
            </c:numRef>
          </c:yVal>
          <c:smooth val="1"/>
          <c:extLst>
            <c:ext xmlns:c16="http://schemas.microsoft.com/office/drawing/2014/chart" uri="{C3380CC4-5D6E-409C-BE32-E72D297353CC}">
              <c16:uniqueId val="{00000002-A163-4868-A23F-B099B91EBC44}"/>
            </c:ext>
          </c:extLst>
        </c:ser>
        <c:dLbls>
          <c:showLegendKey val="0"/>
          <c:showVal val="0"/>
          <c:showCatName val="0"/>
          <c:showSerName val="0"/>
          <c:showPercent val="0"/>
          <c:showBubbleSize val="0"/>
        </c:dLbls>
        <c:axId val="1737706767"/>
        <c:axId val="1737694703"/>
      </c:scatterChart>
      <c:valAx>
        <c:axId val="1737706767"/>
        <c:scaling>
          <c:orientation val="minMax"/>
          <c:max val="-9"/>
          <c:min val="-15"/>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 [dB]</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1737694703"/>
        <c:crossesAt val="1.0000000000000002E-3"/>
        <c:crossBetween val="midCat"/>
        <c:minorUnit val="1"/>
      </c:valAx>
      <c:valAx>
        <c:axId val="1737694703"/>
        <c:scaling>
          <c:logBase val="10"/>
          <c:orientation val="minMax"/>
          <c:max val="1"/>
          <c:min val="1.0000000000000002E-3"/>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BLER</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0.0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1737706767"/>
        <c:crossesAt val="-15"/>
        <c:crossBetween val="midCat"/>
      </c:valAx>
      <c:spPr>
        <a:noFill/>
        <a:ln>
          <a:noFill/>
        </a:ln>
        <a:effectLst/>
      </c:spPr>
    </c:plotArea>
    <c:legend>
      <c:legendPos val="l"/>
      <c:layout>
        <c:manualLayout>
          <c:xMode val="edge"/>
          <c:yMode val="edge"/>
          <c:x val="0.18208991726844778"/>
          <c:y val="0.51208092398278848"/>
          <c:w val="0.38351944778838187"/>
          <c:h val="0.26318290933796329"/>
        </c:manualLayout>
      </c:layout>
      <c:overlay val="1"/>
      <c:spPr>
        <a:solidFill>
          <a:schemeClr val="bg1"/>
        </a:solidFill>
        <a:ln>
          <a:solidFill>
            <a:schemeClr val="tx2"/>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noFill/>
      <a:round/>
    </a:ln>
    <a:effectLst/>
  </c:spPr>
  <c:txPr>
    <a:bodyPr/>
    <a:lstStyle/>
    <a:p>
      <a:pPr>
        <a:defRPr/>
      </a:pPr>
      <a:endParaRPr lang="ja-JP"/>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v># of slots applied to joint CE = 1</c:v>
          </c:tx>
          <c:spPr>
            <a:ln w="19050" cap="rnd">
              <a:solidFill>
                <a:srgbClr val="002060"/>
              </a:solidFill>
              <a:round/>
            </a:ln>
            <a:effectLst/>
          </c:spPr>
          <c:marker>
            <c:symbol val="circle"/>
            <c:size val="5"/>
            <c:spPr>
              <a:solidFill>
                <a:srgbClr val="002060"/>
              </a:solidFill>
              <a:ln w="9525">
                <a:solidFill>
                  <a:srgbClr val="002060"/>
                </a:solidFill>
              </a:ln>
              <a:effectLst/>
            </c:spPr>
          </c:marker>
          <c:xVal>
            <c:numRef>
              <c:f>'Results - JCE'!$A$45:$A$70</c:f>
              <c:numCache>
                <c:formatCode>0_ </c:formatCode>
                <c:ptCount val="26"/>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numCache>
            </c:numRef>
          </c:xVal>
          <c:yVal>
            <c:numRef>
              <c:f>'Results - JCE'!$B$45:$B$70</c:f>
              <c:numCache>
                <c:formatCode>0.0000_ </c:formatCode>
                <c:ptCount val="26"/>
                <c:pt idx="0">
                  <c:v>0.99980000000000002</c:v>
                </c:pt>
                <c:pt idx="1">
                  <c:v>0.99880000000000002</c:v>
                </c:pt>
                <c:pt idx="2">
                  <c:v>0.99429999999999996</c:v>
                </c:pt>
                <c:pt idx="3">
                  <c:v>0.97889999999999999</c:v>
                </c:pt>
                <c:pt idx="4">
                  <c:v>0.94299999999999995</c:v>
                </c:pt>
                <c:pt idx="5">
                  <c:v>0.88070000000000004</c:v>
                </c:pt>
                <c:pt idx="6">
                  <c:v>0.7853</c:v>
                </c:pt>
                <c:pt idx="7">
                  <c:v>0.66180000000000005</c:v>
                </c:pt>
                <c:pt idx="8">
                  <c:v>0.53539999999999999</c:v>
                </c:pt>
                <c:pt idx="9">
                  <c:v>0.41289999999999999</c:v>
                </c:pt>
                <c:pt idx="10">
                  <c:v>0.3039</c:v>
                </c:pt>
                <c:pt idx="11">
                  <c:v>0.21709999999999999</c:v>
                </c:pt>
                <c:pt idx="12">
                  <c:v>0.15079999999999999</c:v>
                </c:pt>
                <c:pt idx="13">
                  <c:v>9.9199999999999997E-2</c:v>
                </c:pt>
                <c:pt idx="14">
                  <c:v>6.4100000000000004E-2</c:v>
                </c:pt>
                <c:pt idx="15">
                  <c:v>4.0500000000000001E-2</c:v>
                </c:pt>
                <c:pt idx="16">
                  <c:v>2.46E-2</c:v>
                </c:pt>
                <c:pt idx="17">
                  <c:v>1.5800000000000002E-2</c:v>
                </c:pt>
                <c:pt idx="18">
                  <c:v>8.3999999999999995E-3</c:v>
                </c:pt>
                <c:pt idx="19">
                  <c:v>4.1999999999999997E-3</c:v>
                </c:pt>
                <c:pt idx="20">
                  <c:v>2E-3</c:v>
                </c:pt>
                <c:pt idx="21">
                  <c:v>8.9999999999999998E-4</c:v>
                </c:pt>
                <c:pt idx="22">
                  <c:v>5.0000000000000001E-4</c:v>
                </c:pt>
                <c:pt idx="23">
                  <c:v>2.0000000000000001E-4</c:v>
                </c:pt>
                <c:pt idx="24">
                  <c:v>2.0000000000000001E-4</c:v>
                </c:pt>
                <c:pt idx="25">
                  <c:v>2.0000000000000001E-4</c:v>
                </c:pt>
              </c:numCache>
            </c:numRef>
          </c:yVal>
          <c:smooth val="0"/>
          <c:extLst>
            <c:ext xmlns:c16="http://schemas.microsoft.com/office/drawing/2014/chart" uri="{C3380CC4-5D6E-409C-BE32-E72D297353CC}">
              <c16:uniqueId val="{00000000-7297-4321-A2D9-9645047903C1}"/>
            </c:ext>
          </c:extLst>
        </c:ser>
        <c:ser>
          <c:idx val="2"/>
          <c:order val="1"/>
          <c:tx>
            <c:v># of slots applied to joint CE = 2</c:v>
          </c:tx>
          <c:spPr>
            <a:ln w="19050" cap="rnd">
              <a:solidFill>
                <a:srgbClr val="C00000"/>
              </a:solidFill>
              <a:round/>
            </a:ln>
            <a:effectLst/>
          </c:spPr>
          <c:marker>
            <c:symbol val="circle"/>
            <c:size val="5"/>
            <c:spPr>
              <a:solidFill>
                <a:srgbClr val="C00000"/>
              </a:solidFill>
              <a:ln w="9525">
                <a:solidFill>
                  <a:srgbClr val="C00000"/>
                </a:solidFill>
              </a:ln>
              <a:effectLst/>
            </c:spPr>
          </c:marker>
          <c:xVal>
            <c:numRef>
              <c:f>'Results - JCE'!$A$45:$A$70</c:f>
              <c:numCache>
                <c:formatCode>0_ </c:formatCode>
                <c:ptCount val="26"/>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numCache>
            </c:numRef>
          </c:xVal>
          <c:yVal>
            <c:numRef>
              <c:f>'Results - JCE'!$F$45:$F$70</c:f>
              <c:numCache>
                <c:formatCode>0.0000_ </c:formatCode>
                <c:ptCount val="26"/>
                <c:pt idx="0">
                  <c:v>0.99960000000000004</c:v>
                </c:pt>
                <c:pt idx="1">
                  <c:v>0.99750000000000005</c:v>
                </c:pt>
                <c:pt idx="2">
                  <c:v>0.98929999999999996</c:v>
                </c:pt>
                <c:pt idx="3">
                  <c:v>0.96379999999999999</c:v>
                </c:pt>
                <c:pt idx="4">
                  <c:v>0.9194</c:v>
                </c:pt>
                <c:pt idx="5">
                  <c:v>0.8367</c:v>
                </c:pt>
                <c:pt idx="6">
                  <c:v>0.72519999999999996</c:v>
                </c:pt>
                <c:pt idx="7">
                  <c:v>0.60050000000000003</c:v>
                </c:pt>
                <c:pt idx="8">
                  <c:v>0.47149999999999997</c:v>
                </c:pt>
                <c:pt idx="9">
                  <c:v>0.35599999999999998</c:v>
                </c:pt>
                <c:pt idx="10">
                  <c:v>0.25640000000000002</c:v>
                </c:pt>
                <c:pt idx="11">
                  <c:v>0.17899999999999999</c:v>
                </c:pt>
                <c:pt idx="12">
                  <c:v>0.1245</c:v>
                </c:pt>
                <c:pt idx="13">
                  <c:v>8.0100000000000005E-2</c:v>
                </c:pt>
                <c:pt idx="14">
                  <c:v>5.2600000000000001E-2</c:v>
                </c:pt>
                <c:pt idx="15">
                  <c:v>3.1899999999999998E-2</c:v>
                </c:pt>
                <c:pt idx="16">
                  <c:v>2.0299999999999999E-2</c:v>
                </c:pt>
                <c:pt idx="17">
                  <c:v>1.1599999999999999E-2</c:v>
                </c:pt>
                <c:pt idx="18">
                  <c:v>5.7000000000000002E-3</c:v>
                </c:pt>
                <c:pt idx="19">
                  <c:v>2.8999999999999998E-3</c:v>
                </c:pt>
                <c:pt idx="20">
                  <c:v>1.1000000000000001E-3</c:v>
                </c:pt>
                <c:pt idx="21">
                  <c:v>5.9999999999999995E-4</c:v>
                </c:pt>
                <c:pt idx="22">
                  <c:v>2.0000000000000001E-4</c:v>
                </c:pt>
                <c:pt idx="23">
                  <c:v>2.0000000000000001E-4</c:v>
                </c:pt>
                <c:pt idx="24">
                  <c:v>2.0000000000000001E-4</c:v>
                </c:pt>
                <c:pt idx="25">
                  <c:v>2.0000000000000001E-4</c:v>
                </c:pt>
              </c:numCache>
            </c:numRef>
          </c:yVal>
          <c:smooth val="0"/>
          <c:extLst>
            <c:ext xmlns:c16="http://schemas.microsoft.com/office/drawing/2014/chart" uri="{C3380CC4-5D6E-409C-BE32-E72D297353CC}">
              <c16:uniqueId val="{00000001-7297-4321-A2D9-9645047903C1}"/>
            </c:ext>
          </c:extLst>
        </c:ser>
        <c:ser>
          <c:idx val="4"/>
          <c:order val="2"/>
          <c:tx>
            <c:v># of slots applied to joint CE = 4</c:v>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'Results - JCE'!$A$45:$A$70</c:f>
              <c:numCache>
                <c:formatCode>0_ </c:formatCode>
                <c:ptCount val="26"/>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numCache>
            </c:numRef>
          </c:xVal>
          <c:yVal>
            <c:numRef>
              <c:f>'Results - JCE'!$I$45:$I$70</c:f>
              <c:numCache>
                <c:formatCode>0.0000_ </c:formatCode>
                <c:ptCount val="26"/>
                <c:pt idx="0">
                  <c:v>0.99939999999999996</c:v>
                </c:pt>
                <c:pt idx="1">
                  <c:v>0.99680000000000002</c:v>
                </c:pt>
                <c:pt idx="2">
                  <c:v>0.98519999999999996</c:v>
                </c:pt>
                <c:pt idx="3">
                  <c:v>0.95720000000000005</c:v>
                </c:pt>
                <c:pt idx="4">
                  <c:v>0.90559999999999996</c:v>
                </c:pt>
                <c:pt idx="5">
                  <c:v>0.82030000000000003</c:v>
                </c:pt>
                <c:pt idx="6">
                  <c:v>0.70269999999999999</c:v>
                </c:pt>
                <c:pt idx="7">
                  <c:v>0.57799999999999996</c:v>
                </c:pt>
                <c:pt idx="8">
                  <c:v>0.4506</c:v>
                </c:pt>
                <c:pt idx="9">
                  <c:v>0.33629999999999999</c:v>
                </c:pt>
                <c:pt idx="10">
                  <c:v>0.24260000000000001</c:v>
                </c:pt>
                <c:pt idx="11">
                  <c:v>0.16980000000000001</c:v>
                </c:pt>
                <c:pt idx="12">
                  <c:v>0.11509999999999999</c:v>
                </c:pt>
                <c:pt idx="13">
                  <c:v>7.5800000000000006E-2</c:v>
                </c:pt>
                <c:pt idx="14">
                  <c:v>4.7500000000000001E-2</c:v>
                </c:pt>
                <c:pt idx="15">
                  <c:v>2.9399999999999999E-2</c:v>
                </c:pt>
                <c:pt idx="16">
                  <c:v>1.83E-2</c:v>
                </c:pt>
                <c:pt idx="17">
                  <c:v>0.01</c:v>
                </c:pt>
                <c:pt idx="18">
                  <c:v>5.7000000000000002E-3</c:v>
                </c:pt>
                <c:pt idx="19">
                  <c:v>2.8E-3</c:v>
                </c:pt>
                <c:pt idx="20">
                  <c:v>8.9999999999999998E-4</c:v>
                </c:pt>
                <c:pt idx="21">
                  <c:v>5.0000000000000001E-4</c:v>
                </c:pt>
                <c:pt idx="22">
                  <c:v>2.0000000000000001E-4</c:v>
                </c:pt>
                <c:pt idx="23">
                  <c:v>2.0000000000000001E-4</c:v>
                </c:pt>
                <c:pt idx="24">
                  <c:v>2.0000000000000001E-4</c:v>
                </c:pt>
                <c:pt idx="25">
                  <c:v>1E-4</c:v>
                </c:pt>
              </c:numCache>
            </c:numRef>
          </c:yVal>
          <c:smooth val="0"/>
          <c:extLst>
            <c:ext xmlns:c16="http://schemas.microsoft.com/office/drawing/2014/chart" uri="{C3380CC4-5D6E-409C-BE32-E72D297353CC}">
              <c16:uniqueId val="{00000002-7297-4321-A2D9-9645047903C1}"/>
            </c:ext>
          </c:extLst>
        </c:ser>
        <c:dLbls>
          <c:showLegendKey val="0"/>
          <c:showVal val="0"/>
          <c:showCatName val="0"/>
          <c:showSerName val="0"/>
          <c:showPercent val="0"/>
          <c:showBubbleSize val="0"/>
        </c:dLbls>
        <c:axId val="2109651840"/>
        <c:axId val="2109653088"/>
      </c:scatterChart>
      <c:valAx>
        <c:axId val="2109651840"/>
        <c:scaling>
          <c:orientation val="minMax"/>
          <c:max val="6"/>
          <c:min val="-12"/>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 [dB]</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2109653088"/>
        <c:crossesAt val="1.0000000000000002E-3"/>
        <c:crossBetween val="midCat"/>
        <c:majorUnit val="1"/>
        <c:minorUnit val="1"/>
      </c:valAx>
      <c:valAx>
        <c:axId val="2109653088"/>
        <c:scaling>
          <c:logBase val="10"/>
          <c:orientation val="minMax"/>
          <c:max val="1"/>
          <c:min val="1.0000000000000002E-3"/>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BLER</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0.0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2109651840"/>
        <c:crossesAt val="-15"/>
        <c:crossBetween val="midCat"/>
      </c:valAx>
      <c:spPr>
        <a:noFill/>
        <a:ln>
          <a:noFill/>
        </a:ln>
        <a:effectLst/>
      </c:spPr>
    </c:plotArea>
    <c:legend>
      <c:legendPos val="l"/>
      <c:layout>
        <c:manualLayout>
          <c:xMode val="edge"/>
          <c:yMode val="edge"/>
          <c:x val="0.21759587308497783"/>
          <c:y val="0.53607354266458584"/>
          <c:w val="0.45393828959117494"/>
          <c:h val="0.18251958359188353"/>
        </c:manualLayout>
      </c:layout>
      <c:overlay val="1"/>
      <c:spPr>
        <a:solidFill>
          <a:schemeClr val="bg1"/>
        </a:solidFill>
        <a:ln>
          <a:solidFill>
            <a:schemeClr val="accent3"/>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noFill/>
      <a:round/>
    </a:ln>
    <a:effectLst/>
  </c:spPr>
  <c:txPr>
    <a:bodyPr/>
    <a:lstStyle/>
    <a:p>
      <a:pPr>
        <a:defRPr/>
      </a:pPr>
      <a:endParaRPr lang="ja-JP"/>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893D9-1B2C-4AAD-B263-B2833E63B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2364</Words>
  <Characters>13476</Characters>
  <Application>Microsoft Office Word</Application>
  <DocSecurity>0</DocSecurity>
  <Lines>112</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15809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Haruhi Echigo</cp:lastModifiedBy>
  <cp:revision>2</cp:revision>
  <cp:lastPrinted>2017-08-09T04:40:00Z</cp:lastPrinted>
  <dcterms:created xsi:type="dcterms:W3CDTF">2021-10-01T00:22:00Z</dcterms:created>
  <dcterms:modified xsi:type="dcterms:W3CDTF">2021-10-01T00:22:00Z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